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00DD0" w14:textId="77777777" w:rsidR="00CA1DC5" w:rsidRPr="00C22665" w:rsidRDefault="00590328" w:rsidP="009C2B7E">
      <w:pPr>
        <w:jc w:val="center"/>
        <w:rPr>
          <w:rFonts w:ascii="Times" w:hAnsi="Times"/>
        </w:rPr>
      </w:pPr>
      <w:r w:rsidRPr="00C22665">
        <w:rPr>
          <w:rFonts w:ascii="Times" w:hAnsi="Times"/>
        </w:rPr>
        <w:t>Central European University, Department of Gender Studies</w:t>
      </w:r>
    </w:p>
    <w:p w14:paraId="29DED6D4" w14:textId="77777777" w:rsidR="00590328" w:rsidRPr="00C22665" w:rsidRDefault="00590328" w:rsidP="009C2B7E">
      <w:pPr>
        <w:jc w:val="center"/>
        <w:rPr>
          <w:rFonts w:ascii="Times" w:hAnsi="Times"/>
        </w:rPr>
      </w:pPr>
    </w:p>
    <w:p w14:paraId="64E45D01" w14:textId="27FE0E50" w:rsidR="00590328" w:rsidRPr="00C22665" w:rsidRDefault="00590328" w:rsidP="009C2B7E">
      <w:pPr>
        <w:jc w:val="center"/>
        <w:rPr>
          <w:rFonts w:ascii="Times" w:hAnsi="Times" w:cs="Times New Roman"/>
          <w:b/>
          <w:sz w:val="32"/>
        </w:rPr>
      </w:pPr>
      <w:r w:rsidRPr="00C22665">
        <w:rPr>
          <w:rFonts w:ascii="Times" w:hAnsi="Times"/>
          <w:b/>
          <w:sz w:val="32"/>
        </w:rPr>
        <w:t>Queer Ecologies</w:t>
      </w:r>
      <w:r w:rsidR="0077386E" w:rsidRPr="00C22665">
        <w:rPr>
          <w:rFonts w:ascii="Times" w:hAnsi="Times" w:cs="Times New Roman"/>
          <w:b/>
          <w:sz w:val="32"/>
        </w:rPr>
        <w:t xml:space="preserve">: </w:t>
      </w:r>
      <w:r w:rsidR="00D15352" w:rsidRPr="00C22665">
        <w:rPr>
          <w:rFonts w:ascii="Times" w:hAnsi="Times" w:cs="Times New Roman"/>
          <w:b/>
          <w:sz w:val="32"/>
        </w:rPr>
        <w:t>Gender, Sexuality, and the Environment</w:t>
      </w:r>
    </w:p>
    <w:p w14:paraId="27D0CEF9" w14:textId="77777777" w:rsidR="00590328" w:rsidRPr="00C22665" w:rsidRDefault="00590328" w:rsidP="009C2B7E">
      <w:pPr>
        <w:jc w:val="center"/>
        <w:rPr>
          <w:rFonts w:ascii="Times" w:hAnsi="Times"/>
        </w:rPr>
      </w:pPr>
    </w:p>
    <w:p w14:paraId="10A0F79C" w14:textId="413F4DCE" w:rsidR="00590328" w:rsidRPr="00C22665" w:rsidRDefault="00590328" w:rsidP="009C2B7E">
      <w:pPr>
        <w:jc w:val="center"/>
        <w:rPr>
          <w:rFonts w:ascii="Times" w:hAnsi="Times" w:cs="Times New Roman"/>
        </w:rPr>
      </w:pPr>
      <w:r w:rsidRPr="00C22665">
        <w:rPr>
          <w:rFonts w:ascii="Times" w:hAnsi="Times"/>
        </w:rPr>
        <w:t>MA</w:t>
      </w:r>
      <w:r w:rsidR="000F1259">
        <w:rPr>
          <w:rFonts w:ascii="Times" w:hAnsi="Times"/>
        </w:rPr>
        <w:t xml:space="preserve"> Level Course (2 credits)</w:t>
      </w:r>
      <w:r w:rsidR="000F1259">
        <w:rPr>
          <w:rFonts w:ascii="Times" w:hAnsi="Times"/>
        </w:rPr>
        <w:br/>
        <w:t>Fall</w:t>
      </w:r>
      <w:r w:rsidRPr="00C22665">
        <w:rPr>
          <w:rFonts w:ascii="Times" w:hAnsi="Times"/>
        </w:rPr>
        <w:t xml:space="preserve"> </w:t>
      </w:r>
      <w:r w:rsidR="00CC2D8C" w:rsidRPr="00C22665">
        <w:rPr>
          <w:rFonts w:ascii="Times" w:hAnsi="Times" w:cs="Times New Roman"/>
        </w:rPr>
        <w:t xml:space="preserve">Term </w:t>
      </w:r>
      <w:r w:rsidRPr="00C22665">
        <w:rPr>
          <w:rFonts w:ascii="Times" w:hAnsi="Times"/>
        </w:rPr>
        <w:t>2017</w:t>
      </w:r>
    </w:p>
    <w:p w14:paraId="0A47C449" w14:textId="77777777" w:rsidR="00B37C92" w:rsidRPr="00C22665" w:rsidRDefault="00B37C92" w:rsidP="009C2B7E">
      <w:pPr>
        <w:jc w:val="center"/>
        <w:rPr>
          <w:rFonts w:ascii="Times" w:hAnsi="Times" w:cs="Times New Roman"/>
        </w:rPr>
      </w:pPr>
    </w:p>
    <w:p w14:paraId="7E41E93A" w14:textId="77777777" w:rsidR="00B37C92" w:rsidRPr="00C22665" w:rsidRDefault="00B37C92" w:rsidP="009C2B7E">
      <w:pPr>
        <w:rPr>
          <w:rFonts w:ascii="Times" w:hAnsi="Times" w:cs="Times New Roman"/>
        </w:rPr>
      </w:pPr>
      <w:r w:rsidRPr="00C22665">
        <w:rPr>
          <w:rFonts w:ascii="Times" w:hAnsi="Times" w:cs="Times New Roman"/>
        </w:rPr>
        <w:t>Marianna Szczygielska</w:t>
      </w:r>
      <w:r w:rsidR="004A4D29" w:rsidRPr="00C22665">
        <w:rPr>
          <w:rFonts w:ascii="Times" w:hAnsi="Times" w:cs="Times New Roman"/>
        </w:rPr>
        <w:t xml:space="preserve">     </w:t>
      </w:r>
      <w:r w:rsidR="004A4D29" w:rsidRPr="00C22665">
        <w:rPr>
          <w:rFonts w:ascii="Times" w:hAnsi="Times" w:cs="Times New Roman"/>
        </w:rPr>
        <w:tab/>
      </w:r>
      <w:r w:rsidR="004A4D29" w:rsidRPr="00C22665">
        <w:rPr>
          <w:rFonts w:ascii="Times" w:hAnsi="Times" w:cs="Times New Roman"/>
        </w:rPr>
        <w:tab/>
      </w:r>
      <w:r w:rsidR="004A4D29" w:rsidRPr="00C22665">
        <w:rPr>
          <w:rFonts w:ascii="Times" w:hAnsi="Times" w:cs="Times New Roman"/>
        </w:rPr>
        <w:tab/>
      </w:r>
      <w:r w:rsidR="004A4D29" w:rsidRPr="00C22665">
        <w:rPr>
          <w:rFonts w:ascii="Times" w:hAnsi="Times" w:cs="Times New Roman"/>
        </w:rPr>
        <w:tab/>
      </w:r>
      <w:r w:rsidR="004A4D29" w:rsidRPr="00C22665">
        <w:rPr>
          <w:rFonts w:ascii="Times" w:hAnsi="Times" w:cs="Times New Roman"/>
        </w:rPr>
        <w:tab/>
        <w:t>Office hours: TBA</w:t>
      </w:r>
    </w:p>
    <w:p w14:paraId="419D4590" w14:textId="3F643C44" w:rsidR="00B37C92" w:rsidRPr="00C22665" w:rsidRDefault="006D59DA" w:rsidP="009C2B7E">
      <w:pPr>
        <w:widowControl w:val="0"/>
        <w:autoSpaceDE w:val="0"/>
        <w:autoSpaceDN w:val="0"/>
        <w:adjustRightInd w:val="0"/>
        <w:spacing w:after="240"/>
        <w:rPr>
          <w:rFonts w:ascii="Times" w:hAnsi="Times" w:cs="Times"/>
        </w:rPr>
      </w:pPr>
      <w:hyperlink r:id="rId7" w:history="1">
        <w:r w:rsidR="00B37C92" w:rsidRPr="00C22665">
          <w:rPr>
            <w:rStyle w:val="Hyperlink"/>
            <w:rFonts w:ascii="Times" w:hAnsi="Times" w:cs="Helvetica Light"/>
          </w:rPr>
          <w:t>szczygielska_marianna@phd.ceu.edu</w:t>
        </w:r>
      </w:hyperlink>
      <w:r w:rsidR="00B37C92" w:rsidRPr="00C22665">
        <w:rPr>
          <w:rFonts w:ascii="Times" w:hAnsi="Times" w:cs="Times New Roman"/>
        </w:rPr>
        <w:t xml:space="preserve"> </w:t>
      </w:r>
      <w:r w:rsidR="004A4D29" w:rsidRPr="00C22665">
        <w:rPr>
          <w:rFonts w:ascii="Times" w:hAnsi="Times" w:cs="Times New Roman"/>
        </w:rPr>
        <w:t xml:space="preserve"> </w:t>
      </w:r>
      <w:r w:rsidR="00243D7B" w:rsidRPr="00C22665">
        <w:rPr>
          <w:rFonts w:ascii="Times" w:hAnsi="Times" w:cs="Times New Roman"/>
        </w:rPr>
        <w:tab/>
      </w:r>
      <w:r w:rsidR="00243D7B" w:rsidRPr="00C22665">
        <w:rPr>
          <w:rFonts w:ascii="Times" w:hAnsi="Times" w:cs="Times New Roman"/>
        </w:rPr>
        <w:tab/>
      </w:r>
      <w:r w:rsidR="00243D7B" w:rsidRPr="00C22665">
        <w:rPr>
          <w:rFonts w:ascii="Times" w:hAnsi="Times" w:cs="Times New Roman"/>
        </w:rPr>
        <w:tab/>
        <w:t>Office: Zrínyi</w:t>
      </w:r>
      <w:r>
        <w:rPr>
          <w:rFonts w:ascii="Times" w:hAnsi="Times" w:cs="Times New Roman"/>
        </w:rPr>
        <w:t xml:space="preserve"> 510 B</w:t>
      </w:r>
    </w:p>
    <w:p w14:paraId="2FF2BA38" w14:textId="5FA09622" w:rsidR="00590328" w:rsidRPr="00C22665" w:rsidRDefault="004A4D29" w:rsidP="009C2B7E">
      <w:pPr>
        <w:widowControl w:val="0"/>
        <w:autoSpaceDE w:val="0"/>
        <w:autoSpaceDN w:val="0"/>
        <w:adjustRightInd w:val="0"/>
        <w:spacing w:after="240"/>
        <w:rPr>
          <w:rFonts w:ascii="Times" w:hAnsi="Times" w:cs="Times New Roman"/>
        </w:rPr>
      </w:pPr>
      <w:r w:rsidRPr="00C22665">
        <w:rPr>
          <w:rFonts w:ascii="Times" w:hAnsi="Times" w:cs="Times New Roman"/>
        </w:rPr>
        <w:t xml:space="preserve">Class time: </w:t>
      </w:r>
      <w:r w:rsidR="006D59DA">
        <w:rPr>
          <w:rFonts w:ascii="Times" w:hAnsi="Times" w:cs="Times New Roman"/>
        </w:rPr>
        <w:t>Monday 11.00-12.40</w:t>
      </w:r>
      <w:r w:rsidRPr="00C22665">
        <w:rPr>
          <w:rFonts w:ascii="Times" w:hAnsi="Times" w:cs="Times New Roman"/>
        </w:rPr>
        <w:br/>
        <w:t xml:space="preserve">Place: </w:t>
      </w:r>
      <w:r w:rsidR="006D59DA">
        <w:rPr>
          <w:rFonts w:ascii="Times" w:hAnsi="Times" w:cs="Times New Roman"/>
        </w:rPr>
        <w:t>Z 412</w:t>
      </w:r>
    </w:p>
    <w:p w14:paraId="36181FC0" w14:textId="31DA965B" w:rsidR="006B3FB5" w:rsidRPr="00C22665" w:rsidRDefault="00590328" w:rsidP="009C2B7E">
      <w:pPr>
        <w:rPr>
          <w:rFonts w:ascii="Times" w:hAnsi="Times" w:cs="Times New Roman"/>
          <w:b/>
        </w:rPr>
      </w:pPr>
      <w:r w:rsidRPr="00C22665">
        <w:rPr>
          <w:rFonts w:ascii="Times" w:hAnsi="Times"/>
          <w:b/>
        </w:rPr>
        <w:t>Course description</w:t>
      </w:r>
      <w:bookmarkStart w:id="0" w:name="_GoBack"/>
      <w:bookmarkEnd w:id="0"/>
    </w:p>
    <w:p w14:paraId="05D19FD9" w14:textId="5C40EC02" w:rsidR="00907523" w:rsidRPr="00C22665" w:rsidRDefault="00C74142" w:rsidP="009C2B7E">
      <w:pPr>
        <w:jc w:val="both"/>
        <w:rPr>
          <w:rFonts w:ascii="Times" w:hAnsi="Times" w:cs="Times New Roman"/>
        </w:rPr>
      </w:pPr>
      <w:r w:rsidRPr="00C22665">
        <w:rPr>
          <w:rFonts w:ascii="Times" w:hAnsi="Times" w:cs="Times New Roman"/>
        </w:rPr>
        <w:t xml:space="preserve">What do </w:t>
      </w:r>
      <w:r w:rsidR="00FC289F" w:rsidRPr="00C22665">
        <w:rPr>
          <w:rFonts w:ascii="Times" w:hAnsi="Times" w:cs="Times New Roman"/>
        </w:rPr>
        <w:t>major environmental crises</w:t>
      </w:r>
      <w:r w:rsidR="009C2B7E" w:rsidRPr="00C22665">
        <w:rPr>
          <w:rFonts w:ascii="Times" w:hAnsi="Times" w:cs="Times New Roman"/>
        </w:rPr>
        <w:t>,</w:t>
      </w:r>
      <w:r w:rsidR="00FC289F" w:rsidRPr="00C22665">
        <w:rPr>
          <w:rFonts w:ascii="Times" w:hAnsi="Times" w:cs="Times New Roman"/>
        </w:rPr>
        <w:t xml:space="preserve"> l</w:t>
      </w:r>
      <w:r w:rsidR="001B7ED9" w:rsidRPr="00C22665">
        <w:rPr>
          <w:rFonts w:ascii="Times" w:hAnsi="Times" w:cs="Times New Roman"/>
        </w:rPr>
        <w:t xml:space="preserve">ike </w:t>
      </w:r>
      <w:r w:rsidR="003F08E1" w:rsidRPr="00C22665">
        <w:rPr>
          <w:rFonts w:ascii="Times" w:hAnsi="Times" w:cs="Times New Roman"/>
        </w:rPr>
        <w:t xml:space="preserve">pollution, </w:t>
      </w:r>
      <w:r w:rsidR="000F1259">
        <w:rPr>
          <w:rFonts w:ascii="Times" w:hAnsi="Times" w:cs="Times New Roman"/>
        </w:rPr>
        <w:t>extinction, climate change</w:t>
      </w:r>
      <w:r w:rsidRPr="00C22665">
        <w:rPr>
          <w:rFonts w:ascii="Times" w:hAnsi="Times" w:cs="Times New Roman"/>
        </w:rPr>
        <w:t xml:space="preserve"> </w:t>
      </w:r>
      <w:r w:rsidR="00E55D3F" w:rsidRPr="00C22665">
        <w:rPr>
          <w:rFonts w:ascii="Times" w:hAnsi="Times" w:cs="Times New Roman"/>
        </w:rPr>
        <w:t xml:space="preserve">or </w:t>
      </w:r>
      <w:r w:rsidR="00FC289F" w:rsidRPr="00C22665">
        <w:rPr>
          <w:rFonts w:ascii="Times" w:hAnsi="Times" w:cs="Times New Roman"/>
        </w:rPr>
        <w:t xml:space="preserve">depletion of natural recourses </w:t>
      </w:r>
      <w:r w:rsidRPr="00C22665">
        <w:rPr>
          <w:rFonts w:ascii="Times" w:hAnsi="Times" w:cs="Times New Roman"/>
        </w:rPr>
        <w:t xml:space="preserve">have to do with </w:t>
      </w:r>
      <w:r w:rsidR="001B7ED9" w:rsidRPr="00C22665">
        <w:rPr>
          <w:rFonts w:ascii="Times" w:hAnsi="Times" w:cs="Times New Roman"/>
        </w:rPr>
        <w:t>the embodied</w:t>
      </w:r>
      <w:r w:rsidRPr="00C22665">
        <w:rPr>
          <w:rFonts w:ascii="Times" w:hAnsi="Times" w:cs="Times New Roman"/>
        </w:rPr>
        <w:t xml:space="preserve"> notions of sexuality, gender, and </w:t>
      </w:r>
      <w:r w:rsidR="005B15B9" w:rsidRPr="00C22665">
        <w:rPr>
          <w:rFonts w:ascii="Times" w:hAnsi="Times" w:cs="Times New Roman"/>
        </w:rPr>
        <w:t xml:space="preserve">race? What is the role of discourses on Nature in shaping </w:t>
      </w:r>
      <w:r w:rsidR="00A05834" w:rsidRPr="00C22665">
        <w:rPr>
          <w:rFonts w:ascii="Times" w:hAnsi="Times" w:cs="Times New Roman"/>
        </w:rPr>
        <w:t xml:space="preserve">the </w:t>
      </w:r>
      <w:r w:rsidR="005B15B9" w:rsidRPr="00C22665">
        <w:rPr>
          <w:rFonts w:ascii="Times" w:hAnsi="Times" w:cs="Times New Roman"/>
        </w:rPr>
        <w:t>situated and site-specific understan</w:t>
      </w:r>
      <w:r w:rsidR="00351AA6" w:rsidRPr="00C22665">
        <w:rPr>
          <w:rFonts w:ascii="Times" w:hAnsi="Times" w:cs="Times New Roman"/>
        </w:rPr>
        <w:t xml:space="preserve">dings of sexuality/gender/race, and how have </w:t>
      </w:r>
      <w:r w:rsidR="00E55D3F" w:rsidRPr="00C22665">
        <w:rPr>
          <w:rFonts w:ascii="Times" w:hAnsi="Times" w:cs="Times New Roman"/>
        </w:rPr>
        <w:t xml:space="preserve">feminist </w:t>
      </w:r>
      <w:r w:rsidR="007D265E" w:rsidRPr="00C22665">
        <w:rPr>
          <w:rFonts w:ascii="Times" w:hAnsi="Times" w:cs="Times New Roman"/>
        </w:rPr>
        <w:t xml:space="preserve">and queer </w:t>
      </w:r>
      <w:r w:rsidR="00351AA6" w:rsidRPr="00C22665">
        <w:rPr>
          <w:rFonts w:ascii="Times" w:hAnsi="Times" w:cs="Times New Roman"/>
        </w:rPr>
        <w:t>academics approached these</w:t>
      </w:r>
      <w:r w:rsidR="00E55D3F" w:rsidRPr="00C22665">
        <w:rPr>
          <w:rFonts w:ascii="Times" w:hAnsi="Times" w:cs="Times New Roman"/>
        </w:rPr>
        <w:t xml:space="preserve"> issues</w:t>
      </w:r>
      <w:r w:rsidR="00351AA6" w:rsidRPr="00C22665">
        <w:rPr>
          <w:rFonts w:ascii="Times" w:hAnsi="Times" w:cs="Times New Roman"/>
        </w:rPr>
        <w:t xml:space="preserve">? </w:t>
      </w:r>
      <w:r w:rsidR="003C7BA5" w:rsidRPr="00C22665">
        <w:rPr>
          <w:rFonts w:ascii="Times" w:hAnsi="Times" w:cs="Times New Roman"/>
        </w:rPr>
        <w:t>What can</w:t>
      </w:r>
      <w:r w:rsidR="009A3B85" w:rsidRPr="00C22665">
        <w:rPr>
          <w:rFonts w:ascii="Times" w:hAnsi="Times" w:cs="Times New Roman"/>
        </w:rPr>
        <w:t xml:space="preserve"> these theoretical accounts </w:t>
      </w:r>
      <w:r w:rsidR="007D265E" w:rsidRPr="00C22665">
        <w:rPr>
          <w:rFonts w:ascii="Times" w:hAnsi="Times" w:cs="Times New Roman"/>
        </w:rPr>
        <w:t>offer</w:t>
      </w:r>
      <w:r w:rsidR="009A3B85" w:rsidRPr="00C22665">
        <w:rPr>
          <w:rFonts w:ascii="Times" w:hAnsi="Times" w:cs="Times New Roman"/>
        </w:rPr>
        <w:t xml:space="preserve"> for</w:t>
      </w:r>
      <w:r w:rsidR="007D265E" w:rsidRPr="00C22665">
        <w:rPr>
          <w:rFonts w:ascii="Times" w:hAnsi="Times" w:cs="Times New Roman"/>
        </w:rPr>
        <w:t xml:space="preserve"> environmental justice activism? Stemming from these questions, t</w:t>
      </w:r>
      <w:r w:rsidR="008A2A49" w:rsidRPr="00C22665">
        <w:rPr>
          <w:rFonts w:ascii="Times" w:hAnsi="Times" w:cs="Times New Roman"/>
        </w:rPr>
        <w:t>his course</w:t>
      </w:r>
      <w:r w:rsidR="009A3B85" w:rsidRPr="00C22665">
        <w:rPr>
          <w:rFonts w:ascii="Times" w:hAnsi="Times" w:cs="Times New Roman"/>
        </w:rPr>
        <w:t xml:space="preserve"> </w:t>
      </w:r>
      <w:r w:rsidR="00E21D6B" w:rsidRPr="00C22665">
        <w:rPr>
          <w:rFonts w:ascii="Times" w:hAnsi="Times" w:cs="Times New Roman"/>
        </w:rPr>
        <w:t>introduces</w:t>
      </w:r>
      <w:r w:rsidR="00493EA1" w:rsidRPr="00C22665">
        <w:rPr>
          <w:rFonts w:ascii="Times" w:hAnsi="Times" w:cs="Times New Roman"/>
        </w:rPr>
        <w:t xml:space="preserve"> the</w:t>
      </w:r>
      <w:r w:rsidR="006B3FB5" w:rsidRPr="00C22665">
        <w:rPr>
          <w:rFonts w:ascii="Times" w:hAnsi="Times" w:cs="Times New Roman"/>
        </w:rPr>
        <w:t xml:space="preserve"> nascent field of queer ecology, which combines eco-critique and queer theory</w:t>
      </w:r>
      <w:r w:rsidR="00A05834" w:rsidRPr="00C22665">
        <w:rPr>
          <w:rFonts w:ascii="Times" w:hAnsi="Times" w:cs="Times New Roman"/>
        </w:rPr>
        <w:t xml:space="preserve"> to emphasize</w:t>
      </w:r>
      <w:r w:rsidR="006B3FB5" w:rsidRPr="00C22665">
        <w:rPr>
          <w:rFonts w:ascii="Times" w:hAnsi="Times" w:cs="Times New Roman"/>
        </w:rPr>
        <w:t xml:space="preserve"> the interconnectedness between </w:t>
      </w:r>
      <w:r w:rsidR="0087548E" w:rsidRPr="00C22665">
        <w:rPr>
          <w:rFonts w:ascii="Times" w:hAnsi="Times" w:cs="Times New Roman"/>
        </w:rPr>
        <w:t xml:space="preserve">the </w:t>
      </w:r>
      <w:r w:rsidR="006B3FB5" w:rsidRPr="00C22665">
        <w:rPr>
          <w:rFonts w:ascii="Times" w:hAnsi="Times" w:cs="Times New Roman"/>
        </w:rPr>
        <w:t>discourses on nature and the em</w:t>
      </w:r>
      <w:r w:rsidR="00A35587" w:rsidRPr="00C22665">
        <w:rPr>
          <w:rFonts w:ascii="Times" w:hAnsi="Times" w:cs="Times New Roman"/>
        </w:rPr>
        <w:t>bodied politics of sexuality</w:t>
      </w:r>
      <w:r w:rsidR="006B3FB5" w:rsidRPr="00C22665">
        <w:rPr>
          <w:rFonts w:ascii="Times" w:hAnsi="Times" w:cs="Times New Roman"/>
        </w:rPr>
        <w:t>/gender</w:t>
      </w:r>
      <w:r w:rsidR="00A35587" w:rsidRPr="00C22665">
        <w:rPr>
          <w:rFonts w:ascii="Times" w:hAnsi="Times" w:cs="Times New Roman"/>
        </w:rPr>
        <w:t>/race</w:t>
      </w:r>
      <w:r w:rsidR="006B3FB5" w:rsidRPr="00C22665">
        <w:rPr>
          <w:rFonts w:ascii="Times" w:hAnsi="Times" w:cs="Times New Roman"/>
        </w:rPr>
        <w:t xml:space="preserve">. </w:t>
      </w:r>
      <w:r w:rsidR="00907523" w:rsidRPr="00C22665">
        <w:rPr>
          <w:rFonts w:ascii="Times" w:hAnsi="Times" w:cs="Times New Roman"/>
        </w:rPr>
        <w:t xml:space="preserve">The course is designed to provide a framework for addressing these questions </w:t>
      </w:r>
      <w:r w:rsidR="009C2B7E" w:rsidRPr="00C22665">
        <w:rPr>
          <w:rFonts w:ascii="Times" w:hAnsi="Times" w:cs="Times New Roman"/>
        </w:rPr>
        <w:t>by</w:t>
      </w:r>
      <w:r w:rsidR="00534158" w:rsidRPr="00C22665">
        <w:rPr>
          <w:rFonts w:ascii="Times" w:hAnsi="Times" w:cs="Times New Roman"/>
        </w:rPr>
        <w:t xml:space="preserve"> building on ecofeminist traditions, queer and critical race studies interventions, and imagining posthumanist futures</w:t>
      </w:r>
      <w:r w:rsidR="009C2B7E" w:rsidRPr="00C22665">
        <w:rPr>
          <w:rFonts w:ascii="Times" w:hAnsi="Times" w:cs="Times New Roman"/>
        </w:rPr>
        <w:t xml:space="preserve"> to challenge the deadlock in </w:t>
      </w:r>
      <w:r w:rsidR="00A05834" w:rsidRPr="00C22665">
        <w:rPr>
          <w:rFonts w:ascii="Times" w:hAnsi="Times" w:cs="Times New Roman"/>
        </w:rPr>
        <w:t xml:space="preserve">the </w:t>
      </w:r>
      <w:r w:rsidR="009C2B7E" w:rsidRPr="00C22665">
        <w:rPr>
          <w:rFonts w:ascii="Times" w:hAnsi="Times" w:cs="Times New Roman"/>
        </w:rPr>
        <w:t xml:space="preserve">conventional environmental politics debates. </w:t>
      </w:r>
      <w:r w:rsidR="00777719" w:rsidRPr="00C22665">
        <w:rPr>
          <w:rFonts w:ascii="Times" w:hAnsi="Times" w:cs="Times New Roman"/>
        </w:rPr>
        <w:t xml:space="preserve">Through readings, class discussions, and </w:t>
      </w:r>
      <w:r w:rsidR="004215A9" w:rsidRPr="00C22665">
        <w:rPr>
          <w:rFonts w:ascii="Times" w:hAnsi="Times" w:cs="Times New Roman"/>
        </w:rPr>
        <w:t>practical assignments</w:t>
      </w:r>
      <w:r w:rsidR="00777719" w:rsidRPr="00C22665">
        <w:rPr>
          <w:rFonts w:ascii="Times" w:hAnsi="Times" w:cs="Times New Roman"/>
        </w:rPr>
        <w:t xml:space="preserve"> we will explore and</w:t>
      </w:r>
      <w:r w:rsidR="00493EA1" w:rsidRPr="00C22665">
        <w:rPr>
          <w:rFonts w:ascii="Times" w:hAnsi="Times" w:cs="Times New Roman"/>
        </w:rPr>
        <w:t xml:space="preserve"> </w:t>
      </w:r>
      <w:r w:rsidR="006B3FB5" w:rsidRPr="00C22665">
        <w:rPr>
          <w:rFonts w:ascii="Times" w:hAnsi="Times" w:cs="Times New Roman"/>
        </w:rPr>
        <w:t xml:space="preserve">map out queer ecology’s major concerns in relation to various threads of scholarly inquiry along which this field </w:t>
      </w:r>
      <w:r w:rsidR="00EE0632" w:rsidRPr="00C22665">
        <w:rPr>
          <w:rFonts w:ascii="Times" w:hAnsi="Times" w:cs="Times New Roman"/>
        </w:rPr>
        <w:t xml:space="preserve">has </w:t>
      </w:r>
      <w:r w:rsidR="006B3FB5" w:rsidRPr="00C22665">
        <w:rPr>
          <w:rFonts w:ascii="Times" w:hAnsi="Times" w:cs="Times New Roman"/>
        </w:rPr>
        <w:t>emerge</w:t>
      </w:r>
      <w:r w:rsidR="00493EA1" w:rsidRPr="00C22665">
        <w:rPr>
          <w:rFonts w:ascii="Times" w:hAnsi="Times" w:cs="Times New Roman"/>
        </w:rPr>
        <w:t>d – queer theory, ecofeminism,</w:t>
      </w:r>
      <w:r w:rsidR="006B3FB5" w:rsidRPr="00C22665">
        <w:rPr>
          <w:rFonts w:ascii="Times" w:hAnsi="Times" w:cs="Times New Roman"/>
        </w:rPr>
        <w:t xml:space="preserve"> human and animal geographies</w:t>
      </w:r>
      <w:r w:rsidR="00493EA1" w:rsidRPr="00C22665">
        <w:rPr>
          <w:rFonts w:ascii="Times" w:hAnsi="Times" w:cs="Times New Roman"/>
        </w:rPr>
        <w:t>, posthumanism</w:t>
      </w:r>
      <w:r w:rsidR="008F1E80" w:rsidRPr="00C22665">
        <w:rPr>
          <w:rFonts w:ascii="Times" w:hAnsi="Times" w:cs="Times New Roman"/>
        </w:rPr>
        <w:t xml:space="preserve"> and animal studies</w:t>
      </w:r>
      <w:r w:rsidR="00493EA1" w:rsidRPr="00C22665">
        <w:rPr>
          <w:rFonts w:ascii="Times" w:hAnsi="Times" w:cs="Times New Roman"/>
        </w:rPr>
        <w:t>, pos</w:t>
      </w:r>
      <w:r w:rsidR="008F1E80" w:rsidRPr="00C22665">
        <w:rPr>
          <w:rFonts w:ascii="Times" w:hAnsi="Times" w:cs="Times New Roman"/>
        </w:rPr>
        <w:t>tcolonial theory</w:t>
      </w:r>
      <w:r w:rsidR="00EF60C5" w:rsidRPr="00C22665">
        <w:rPr>
          <w:rFonts w:ascii="Times" w:hAnsi="Times" w:cs="Times New Roman"/>
        </w:rPr>
        <w:t xml:space="preserve">, and feminist new materialism. </w:t>
      </w:r>
      <w:r w:rsidR="00BE6683" w:rsidRPr="00C22665">
        <w:rPr>
          <w:rFonts w:ascii="Times" w:hAnsi="Times" w:cs="Times New Roman"/>
        </w:rPr>
        <w:t xml:space="preserve">During the seminar </w:t>
      </w:r>
      <w:r w:rsidR="004F64F8" w:rsidRPr="00C22665">
        <w:rPr>
          <w:rFonts w:ascii="Times" w:hAnsi="Times" w:cs="Times New Roman"/>
        </w:rPr>
        <w:t xml:space="preserve">sessions </w:t>
      </w:r>
      <w:r w:rsidR="00BE6683" w:rsidRPr="00C22665">
        <w:rPr>
          <w:rFonts w:ascii="Times" w:hAnsi="Times" w:cs="Times New Roman"/>
        </w:rPr>
        <w:t xml:space="preserve">we will probe the idea of queer ecology as a method rooted in activism (ranging from pink to green politics), art, and running through various academic disciplines. </w:t>
      </w:r>
    </w:p>
    <w:p w14:paraId="3E5E406D" w14:textId="77777777" w:rsidR="008A6998" w:rsidRPr="00C22665" w:rsidRDefault="008A6998" w:rsidP="009C2B7E">
      <w:pPr>
        <w:rPr>
          <w:rFonts w:ascii="Times" w:hAnsi="Times" w:cs="Times New Roman"/>
        </w:rPr>
      </w:pPr>
    </w:p>
    <w:p w14:paraId="40DA63C0" w14:textId="117C1B93" w:rsidR="008A6998" w:rsidRPr="00C22665" w:rsidRDefault="008A6998" w:rsidP="009C2B7E">
      <w:pPr>
        <w:rPr>
          <w:rFonts w:ascii="Times" w:hAnsi="Times" w:cs="Times New Roman"/>
          <w:b/>
        </w:rPr>
      </w:pPr>
      <w:r w:rsidRPr="00C22665">
        <w:rPr>
          <w:rFonts w:ascii="Times" w:hAnsi="Times" w:cs="Times New Roman"/>
          <w:b/>
        </w:rPr>
        <w:t>Learning goals and outcomes</w:t>
      </w:r>
    </w:p>
    <w:p w14:paraId="3E2FB1CE" w14:textId="46C4FD82" w:rsidR="002E19DF" w:rsidRPr="00C22665" w:rsidRDefault="002E19DF" w:rsidP="009C2B7E">
      <w:pPr>
        <w:rPr>
          <w:rFonts w:ascii="Times" w:hAnsi="Times" w:cs="Times New Roman"/>
        </w:rPr>
      </w:pPr>
      <w:r w:rsidRPr="00C22665">
        <w:rPr>
          <w:rFonts w:ascii="Times" w:hAnsi="Times" w:cs="Times New Roman"/>
        </w:rPr>
        <w:t>At the end of this course students should be able to:</w:t>
      </w:r>
    </w:p>
    <w:p w14:paraId="0E856201" w14:textId="53A8557C" w:rsidR="00861A74" w:rsidRPr="00C22665" w:rsidRDefault="00861A74" w:rsidP="009C2B7E">
      <w:pPr>
        <w:pStyle w:val="ListParagraph"/>
        <w:numPr>
          <w:ilvl w:val="0"/>
          <w:numId w:val="3"/>
        </w:numPr>
        <w:rPr>
          <w:rFonts w:ascii="Times" w:hAnsi="Times" w:cs="Times New Roman"/>
        </w:rPr>
      </w:pPr>
      <w:r w:rsidRPr="00C22665">
        <w:rPr>
          <w:rFonts w:ascii="Times" w:hAnsi="Times" w:cs="Times New Roman"/>
        </w:rPr>
        <w:t xml:space="preserve">Identify and efficiently locate key concepts </w:t>
      </w:r>
      <w:r w:rsidR="007E50DE" w:rsidRPr="00C22665">
        <w:rPr>
          <w:rFonts w:ascii="Times" w:hAnsi="Times" w:cs="Times New Roman"/>
        </w:rPr>
        <w:t xml:space="preserve">and main arguments </w:t>
      </w:r>
      <w:r w:rsidR="00EC1BE3" w:rsidRPr="00C22665">
        <w:rPr>
          <w:rFonts w:ascii="Times" w:hAnsi="Times" w:cs="Times New Roman"/>
        </w:rPr>
        <w:t>within eco-criticism,</w:t>
      </w:r>
      <w:r w:rsidRPr="00C22665">
        <w:rPr>
          <w:rFonts w:ascii="Times" w:hAnsi="Times" w:cs="Times New Roman"/>
        </w:rPr>
        <w:t xml:space="preserve"> queer theory</w:t>
      </w:r>
      <w:r w:rsidR="00EC1BE3" w:rsidRPr="00C22665">
        <w:rPr>
          <w:rFonts w:ascii="Times" w:hAnsi="Times" w:cs="Times New Roman"/>
        </w:rPr>
        <w:t>, and feminist new materialisms</w:t>
      </w:r>
      <w:r w:rsidRPr="00C22665">
        <w:rPr>
          <w:rFonts w:ascii="Times" w:hAnsi="Times" w:cs="Times New Roman"/>
        </w:rPr>
        <w:t>;</w:t>
      </w:r>
    </w:p>
    <w:p w14:paraId="6C2D1728" w14:textId="25A4173B" w:rsidR="00861A74" w:rsidRPr="00C22665" w:rsidRDefault="007E50DE" w:rsidP="009C2B7E">
      <w:pPr>
        <w:pStyle w:val="ListParagraph"/>
        <w:numPr>
          <w:ilvl w:val="0"/>
          <w:numId w:val="3"/>
        </w:numPr>
        <w:rPr>
          <w:rFonts w:ascii="Times" w:hAnsi="Times" w:cs="Times New Roman"/>
        </w:rPr>
      </w:pPr>
      <w:r w:rsidRPr="00C22665">
        <w:rPr>
          <w:rFonts w:ascii="Times" w:hAnsi="Times" w:cs="Times New Roman"/>
        </w:rPr>
        <w:t>Have a broader understanding of majo</w:t>
      </w:r>
      <w:r w:rsidR="00E817C4" w:rsidRPr="00C22665">
        <w:rPr>
          <w:rFonts w:ascii="Times" w:hAnsi="Times" w:cs="Times New Roman"/>
        </w:rPr>
        <w:t xml:space="preserve">r debates </w:t>
      </w:r>
      <w:r w:rsidR="00A05834" w:rsidRPr="00C22665">
        <w:rPr>
          <w:rFonts w:ascii="Times" w:hAnsi="Times" w:cs="Times New Roman"/>
        </w:rPr>
        <w:t>within</w:t>
      </w:r>
      <w:r w:rsidR="00EA6FFE" w:rsidRPr="00C22665">
        <w:rPr>
          <w:rFonts w:ascii="Times" w:hAnsi="Times" w:cs="Times New Roman"/>
        </w:rPr>
        <w:t xml:space="preserve"> environmental and queer politics</w:t>
      </w:r>
      <w:r w:rsidR="0087548E" w:rsidRPr="00C22665">
        <w:rPr>
          <w:rFonts w:ascii="Times" w:hAnsi="Times" w:cs="Times New Roman"/>
        </w:rPr>
        <w:t xml:space="preserve"> and theories</w:t>
      </w:r>
      <w:r w:rsidR="00EA6FFE" w:rsidRPr="00C22665">
        <w:rPr>
          <w:rFonts w:ascii="Times" w:hAnsi="Times" w:cs="Times New Roman"/>
        </w:rPr>
        <w:t>;</w:t>
      </w:r>
    </w:p>
    <w:p w14:paraId="72352D9E" w14:textId="04F5F7C8" w:rsidR="00EA6FFE" w:rsidRPr="00C22665" w:rsidRDefault="00EA6FFE" w:rsidP="009C2B7E">
      <w:pPr>
        <w:pStyle w:val="ListParagraph"/>
        <w:numPr>
          <w:ilvl w:val="0"/>
          <w:numId w:val="3"/>
        </w:numPr>
        <w:rPr>
          <w:rFonts w:ascii="Times" w:hAnsi="Times" w:cs="Times New Roman"/>
        </w:rPr>
      </w:pPr>
      <w:r w:rsidRPr="00C22665">
        <w:rPr>
          <w:rFonts w:ascii="Times" w:hAnsi="Times" w:cs="Times New Roman"/>
        </w:rPr>
        <w:t xml:space="preserve">Critically </w:t>
      </w:r>
      <w:r w:rsidR="0022407F" w:rsidRPr="00C22665">
        <w:rPr>
          <w:rFonts w:ascii="Times" w:hAnsi="Times" w:cs="Times New Roman"/>
        </w:rPr>
        <w:t>asses, compare</w:t>
      </w:r>
      <w:r w:rsidR="00314AF2" w:rsidRPr="00C22665">
        <w:rPr>
          <w:rFonts w:ascii="Times" w:hAnsi="Times" w:cs="Times New Roman"/>
        </w:rPr>
        <w:t>,</w:t>
      </w:r>
      <w:r w:rsidR="0022407F" w:rsidRPr="00C22665">
        <w:rPr>
          <w:rFonts w:ascii="Times" w:hAnsi="Times" w:cs="Times New Roman"/>
        </w:rPr>
        <w:t xml:space="preserve"> and link class readings according to their theore</w:t>
      </w:r>
      <w:r w:rsidR="00A05834" w:rsidRPr="00C22665">
        <w:rPr>
          <w:rFonts w:ascii="Times" w:hAnsi="Times" w:cs="Times New Roman"/>
        </w:rPr>
        <w:t>tical arguments and methods</w:t>
      </w:r>
      <w:r w:rsidR="0022407F" w:rsidRPr="00C22665">
        <w:rPr>
          <w:rFonts w:ascii="Times" w:hAnsi="Times" w:cs="Times New Roman"/>
        </w:rPr>
        <w:t>;</w:t>
      </w:r>
    </w:p>
    <w:p w14:paraId="060179CE" w14:textId="5CF838F7" w:rsidR="0022407F" w:rsidRPr="00C22665" w:rsidRDefault="00E817C4" w:rsidP="009C2B7E">
      <w:pPr>
        <w:pStyle w:val="ListParagraph"/>
        <w:numPr>
          <w:ilvl w:val="0"/>
          <w:numId w:val="3"/>
        </w:numPr>
        <w:rPr>
          <w:rFonts w:ascii="Times" w:hAnsi="Times" w:cs="Times New Roman"/>
        </w:rPr>
      </w:pPr>
      <w:r w:rsidRPr="00C22665">
        <w:rPr>
          <w:rFonts w:ascii="Times" w:hAnsi="Times" w:cs="Times New Roman"/>
        </w:rPr>
        <w:t>De</w:t>
      </w:r>
      <w:r w:rsidR="00E36B84" w:rsidRPr="00C22665">
        <w:rPr>
          <w:rFonts w:ascii="Times" w:hAnsi="Times" w:cs="Times New Roman"/>
        </w:rPr>
        <w:t>monstrate</w:t>
      </w:r>
      <w:r w:rsidR="0022407F" w:rsidRPr="00C22665">
        <w:rPr>
          <w:rFonts w:ascii="Times" w:hAnsi="Times" w:cs="Times New Roman"/>
        </w:rPr>
        <w:t xml:space="preserve"> public speaking </w:t>
      </w:r>
      <w:r w:rsidR="0087548E" w:rsidRPr="00C22665">
        <w:rPr>
          <w:rFonts w:ascii="Times" w:hAnsi="Times" w:cs="Times New Roman"/>
        </w:rPr>
        <w:t>and debating abilities</w:t>
      </w:r>
      <w:r w:rsidR="0022407F" w:rsidRPr="00C22665">
        <w:rPr>
          <w:rFonts w:ascii="Times" w:hAnsi="Times" w:cs="Times New Roman"/>
        </w:rPr>
        <w:t xml:space="preserve"> through engaging in class discussions;</w:t>
      </w:r>
    </w:p>
    <w:p w14:paraId="257D8F5F" w14:textId="787119E8" w:rsidR="008E45FE" w:rsidRPr="00C22665" w:rsidRDefault="00300F40" w:rsidP="009C2B7E">
      <w:pPr>
        <w:pStyle w:val="ListParagraph"/>
        <w:numPr>
          <w:ilvl w:val="0"/>
          <w:numId w:val="3"/>
        </w:numPr>
        <w:rPr>
          <w:rFonts w:ascii="Times" w:hAnsi="Times" w:cs="Times New Roman"/>
        </w:rPr>
      </w:pPr>
      <w:r w:rsidRPr="00C22665">
        <w:rPr>
          <w:rFonts w:ascii="Times" w:hAnsi="Times" w:cs="Times New Roman"/>
        </w:rPr>
        <w:t>Methodology: d</w:t>
      </w:r>
      <w:r w:rsidR="00E817C4" w:rsidRPr="00C22665">
        <w:rPr>
          <w:rFonts w:ascii="Times" w:hAnsi="Times" w:cs="Times New Roman"/>
        </w:rPr>
        <w:t xml:space="preserve">evelop a basic ethnographic toolbox </w:t>
      </w:r>
      <w:r w:rsidR="00E36B84" w:rsidRPr="00C22665">
        <w:rPr>
          <w:rFonts w:ascii="Times" w:hAnsi="Times" w:cs="Times New Roman"/>
        </w:rPr>
        <w:t>through practical tasks:</w:t>
      </w:r>
      <w:r w:rsidRPr="00C22665">
        <w:rPr>
          <w:rFonts w:ascii="Times" w:hAnsi="Times" w:cs="Times New Roman"/>
        </w:rPr>
        <w:t xml:space="preserve"> fieldwork observation and </w:t>
      </w:r>
      <w:r w:rsidR="009264D7" w:rsidRPr="00C22665">
        <w:rPr>
          <w:rFonts w:ascii="Times" w:hAnsi="Times" w:cs="Times New Roman"/>
        </w:rPr>
        <w:t xml:space="preserve">writing a </w:t>
      </w:r>
      <w:r w:rsidRPr="00C22665">
        <w:rPr>
          <w:rFonts w:ascii="Times" w:hAnsi="Times" w:cs="Times New Roman"/>
        </w:rPr>
        <w:t xml:space="preserve">report. </w:t>
      </w:r>
    </w:p>
    <w:p w14:paraId="61AC4CF1" w14:textId="4A825FBA" w:rsidR="00E36B84" w:rsidRPr="00C22665" w:rsidRDefault="00E36B84" w:rsidP="009C2B7E">
      <w:pPr>
        <w:pStyle w:val="ListParagraph"/>
        <w:numPr>
          <w:ilvl w:val="0"/>
          <w:numId w:val="3"/>
        </w:numPr>
        <w:rPr>
          <w:rFonts w:ascii="Times" w:hAnsi="Times" w:cs="Times New Roman"/>
        </w:rPr>
      </w:pPr>
      <w:r w:rsidRPr="00C22665">
        <w:rPr>
          <w:rFonts w:ascii="Times" w:hAnsi="Times" w:cs="Times New Roman"/>
        </w:rPr>
        <w:t>Practice creative writing skills during a class workshop</w:t>
      </w:r>
      <w:r w:rsidR="0087548E" w:rsidRPr="00C22665">
        <w:rPr>
          <w:rFonts w:ascii="Times" w:hAnsi="Times" w:cs="Times New Roman"/>
        </w:rPr>
        <w:t xml:space="preserve"> and </w:t>
      </w:r>
      <w:r w:rsidR="00CB4557" w:rsidRPr="00C22665">
        <w:rPr>
          <w:rFonts w:ascii="Times" w:hAnsi="Times" w:cs="Times New Roman"/>
        </w:rPr>
        <w:t xml:space="preserve">academic writing </w:t>
      </w:r>
      <w:r w:rsidR="0087548E" w:rsidRPr="00C22665">
        <w:rPr>
          <w:rFonts w:ascii="Times" w:hAnsi="Times" w:cs="Times New Roman"/>
        </w:rPr>
        <w:t>assignments</w:t>
      </w:r>
      <w:r w:rsidRPr="00C22665">
        <w:rPr>
          <w:rFonts w:ascii="Times" w:hAnsi="Times" w:cs="Times New Roman"/>
        </w:rPr>
        <w:t>.</w:t>
      </w:r>
    </w:p>
    <w:p w14:paraId="14968CD4" w14:textId="2ADC3342" w:rsidR="00300F40" w:rsidRPr="00C22665" w:rsidRDefault="00A76780" w:rsidP="009C2B7E">
      <w:pPr>
        <w:pStyle w:val="ListParagraph"/>
        <w:numPr>
          <w:ilvl w:val="0"/>
          <w:numId w:val="3"/>
        </w:numPr>
        <w:rPr>
          <w:rFonts w:ascii="Times" w:hAnsi="Times" w:cs="Times New Roman"/>
        </w:rPr>
      </w:pPr>
      <w:r w:rsidRPr="00C22665">
        <w:rPr>
          <w:rFonts w:ascii="Times" w:hAnsi="Times" w:cs="Times New Roman"/>
        </w:rPr>
        <w:t>Identify and research a topic of theoret</w:t>
      </w:r>
      <w:r w:rsidR="000F1ECB" w:rsidRPr="00C22665">
        <w:rPr>
          <w:rFonts w:ascii="Times" w:hAnsi="Times" w:cs="Times New Roman"/>
        </w:rPr>
        <w:t>ical relevance to the themes addressed in the</w:t>
      </w:r>
      <w:r w:rsidRPr="00C22665">
        <w:rPr>
          <w:rFonts w:ascii="Times" w:hAnsi="Times" w:cs="Times New Roman"/>
        </w:rPr>
        <w:t xml:space="preserve"> course</w:t>
      </w:r>
      <w:r w:rsidR="000F1ECB" w:rsidRPr="00C22665">
        <w:rPr>
          <w:rFonts w:ascii="Times" w:hAnsi="Times" w:cs="Times New Roman"/>
        </w:rPr>
        <w:t xml:space="preserve"> material</w:t>
      </w:r>
      <w:r w:rsidR="00CB4557" w:rsidRPr="00C22665">
        <w:rPr>
          <w:rFonts w:ascii="Times" w:hAnsi="Times" w:cs="Times New Roman"/>
        </w:rPr>
        <w:t xml:space="preserve"> and find</w:t>
      </w:r>
      <w:r w:rsidR="009264D7" w:rsidRPr="00C22665">
        <w:rPr>
          <w:rFonts w:ascii="Times" w:hAnsi="Times" w:cs="Times New Roman"/>
        </w:rPr>
        <w:t xml:space="preserve"> additional</w:t>
      </w:r>
      <w:r w:rsidR="00CB4557" w:rsidRPr="00C22665">
        <w:rPr>
          <w:rFonts w:ascii="Times" w:hAnsi="Times" w:cs="Times New Roman"/>
        </w:rPr>
        <w:t xml:space="preserve"> </w:t>
      </w:r>
      <w:r w:rsidR="00314AF2" w:rsidRPr="00C22665">
        <w:rPr>
          <w:rFonts w:ascii="Times" w:hAnsi="Times" w:cs="Times New Roman"/>
        </w:rPr>
        <w:t>scholarship</w:t>
      </w:r>
      <w:r w:rsidRPr="00C22665">
        <w:rPr>
          <w:rFonts w:ascii="Times" w:hAnsi="Times" w:cs="Times New Roman"/>
        </w:rPr>
        <w:t>;</w:t>
      </w:r>
    </w:p>
    <w:p w14:paraId="0865FF19" w14:textId="68E59ED0" w:rsidR="0022407F" w:rsidRPr="00C22665" w:rsidRDefault="00672714" w:rsidP="009C2B7E">
      <w:pPr>
        <w:pStyle w:val="ListParagraph"/>
        <w:numPr>
          <w:ilvl w:val="0"/>
          <w:numId w:val="3"/>
        </w:numPr>
        <w:rPr>
          <w:rFonts w:ascii="Times" w:hAnsi="Times" w:cs="Times New Roman"/>
        </w:rPr>
      </w:pPr>
      <w:r w:rsidRPr="00C22665">
        <w:rPr>
          <w:rFonts w:ascii="Times" w:hAnsi="Times" w:cs="Times New Roman"/>
        </w:rPr>
        <w:lastRenderedPageBreak/>
        <w:t>Prepare an academic essay that reflects critical engagement with</w:t>
      </w:r>
      <w:r w:rsidR="00EC1BE3" w:rsidRPr="00C22665">
        <w:rPr>
          <w:rFonts w:ascii="Times" w:hAnsi="Times" w:cs="Times New Roman"/>
        </w:rPr>
        <w:t xml:space="preserve"> the</w:t>
      </w:r>
      <w:r w:rsidRPr="00C22665">
        <w:rPr>
          <w:rFonts w:ascii="Times" w:hAnsi="Times" w:cs="Times New Roman"/>
        </w:rPr>
        <w:t xml:space="preserve"> rele</w:t>
      </w:r>
      <w:r w:rsidR="00752D40" w:rsidRPr="00C22665">
        <w:rPr>
          <w:rFonts w:ascii="Times" w:hAnsi="Times" w:cs="Times New Roman"/>
        </w:rPr>
        <w:t>vant literature and</w:t>
      </w:r>
      <w:r w:rsidR="00CB4557" w:rsidRPr="00C22665">
        <w:rPr>
          <w:rFonts w:ascii="Times" w:hAnsi="Times" w:cs="Times New Roman"/>
        </w:rPr>
        <w:t xml:space="preserve"> student’s</w:t>
      </w:r>
      <w:r w:rsidR="00752D40" w:rsidRPr="00C22665">
        <w:rPr>
          <w:rFonts w:ascii="Times" w:hAnsi="Times" w:cs="Times New Roman"/>
        </w:rPr>
        <w:t xml:space="preserve"> original insights. </w:t>
      </w:r>
    </w:p>
    <w:p w14:paraId="76D2C1E3" w14:textId="77777777" w:rsidR="00FC215F" w:rsidRPr="00C22665" w:rsidRDefault="00FC215F" w:rsidP="009C2B7E">
      <w:pPr>
        <w:rPr>
          <w:rFonts w:ascii="Times" w:hAnsi="Times" w:cs="Times New Roman"/>
          <w:b/>
        </w:rPr>
      </w:pPr>
    </w:p>
    <w:p w14:paraId="3FD03972" w14:textId="203DD217" w:rsidR="00590328" w:rsidRPr="00C22665" w:rsidRDefault="008A6998" w:rsidP="009C2B7E">
      <w:pPr>
        <w:rPr>
          <w:rFonts w:ascii="Times" w:hAnsi="Times" w:cs="Times New Roman"/>
          <w:b/>
        </w:rPr>
      </w:pPr>
      <w:r w:rsidRPr="00C22665">
        <w:rPr>
          <w:rFonts w:ascii="Times" w:hAnsi="Times" w:cs="Times New Roman"/>
          <w:b/>
        </w:rPr>
        <w:t>Course requirements</w:t>
      </w:r>
    </w:p>
    <w:p w14:paraId="094C3A08" w14:textId="77777777" w:rsidR="008C40BE" w:rsidRPr="00C22665" w:rsidRDefault="008C40BE" w:rsidP="009C2B7E">
      <w:pPr>
        <w:rPr>
          <w:rFonts w:ascii="Times" w:hAnsi="Times" w:cs="Times New Roman"/>
          <w:b/>
        </w:rPr>
      </w:pPr>
    </w:p>
    <w:p w14:paraId="3238A946" w14:textId="1B837605" w:rsidR="00590328" w:rsidRPr="00C22665" w:rsidRDefault="00B22863" w:rsidP="009C2B7E">
      <w:pPr>
        <w:rPr>
          <w:rFonts w:ascii="Times" w:hAnsi="Times" w:cs="Times New Roman"/>
          <w:u w:val="single"/>
        </w:rPr>
      </w:pPr>
      <w:r w:rsidRPr="00C22665">
        <w:rPr>
          <w:rFonts w:ascii="Times" w:hAnsi="Times" w:cs="Times New Roman"/>
          <w:u w:val="single"/>
        </w:rPr>
        <w:t xml:space="preserve">1. </w:t>
      </w:r>
      <w:r w:rsidR="00287456" w:rsidRPr="00C22665">
        <w:rPr>
          <w:rFonts w:ascii="Times" w:hAnsi="Times" w:cs="Times New Roman"/>
          <w:u w:val="single"/>
        </w:rPr>
        <w:t>Attendance</w:t>
      </w:r>
    </w:p>
    <w:p w14:paraId="1FEF8C7A" w14:textId="0DDA8FF7" w:rsidR="00F70CFB" w:rsidRPr="00C22665" w:rsidRDefault="00F70CFB" w:rsidP="009C2B7E">
      <w:pPr>
        <w:jc w:val="both"/>
        <w:rPr>
          <w:rFonts w:ascii="Times" w:eastAsia="Times New Roman" w:hAnsi="Times" w:cs="Times New Roman"/>
        </w:rPr>
      </w:pPr>
      <w:r w:rsidRPr="00C22665">
        <w:rPr>
          <w:rFonts w:ascii="Times" w:eastAsia="Times New Roman" w:hAnsi="Times" w:cs="Times New Roman"/>
        </w:rPr>
        <w:t xml:space="preserve">This </w:t>
      </w:r>
      <w:r w:rsidR="00AD1202" w:rsidRPr="00C22665">
        <w:rPr>
          <w:rFonts w:ascii="Times" w:eastAsia="Times New Roman" w:hAnsi="Times" w:cs="Times New Roman"/>
        </w:rPr>
        <w:t xml:space="preserve">is </w:t>
      </w:r>
      <w:r w:rsidRPr="00C22665">
        <w:rPr>
          <w:rFonts w:ascii="Times" w:eastAsia="Times New Roman" w:hAnsi="Times" w:cs="Times New Roman"/>
        </w:rPr>
        <w:t>a discussion-based course and therefore, students are required</w:t>
      </w:r>
      <w:r w:rsidR="00AD1202" w:rsidRPr="00C22665">
        <w:rPr>
          <w:rFonts w:ascii="Times" w:eastAsia="Times New Roman" w:hAnsi="Times" w:cs="Times New Roman"/>
        </w:rPr>
        <w:t xml:space="preserve"> to attend all sessions. In class </w:t>
      </w:r>
      <w:r w:rsidR="00F13AF7" w:rsidRPr="00C22665">
        <w:rPr>
          <w:rFonts w:ascii="Times" w:eastAsia="Times New Roman" w:hAnsi="Times" w:cs="Times New Roman"/>
        </w:rPr>
        <w:t>you</w:t>
      </w:r>
      <w:r w:rsidR="00AD1202" w:rsidRPr="00C22665">
        <w:rPr>
          <w:rFonts w:ascii="Times" w:eastAsia="Times New Roman" w:hAnsi="Times" w:cs="Times New Roman"/>
        </w:rPr>
        <w:t xml:space="preserve"> are expected to be able to critically engage with the as</w:t>
      </w:r>
      <w:r w:rsidR="005A596F" w:rsidRPr="00C22665">
        <w:rPr>
          <w:rFonts w:ascii="Times" w:eastAsia="Times New Roman" w:hAnsi="Times" w:cs="Times New Roman"/>
        </w:rPr>
        <w:t>signed readings: express your</w:t>
      </w:r>
      <w:r w:rsidR="00AD1202" w:rsidRPr="00C22665">
        <w:rPr>
          <w:rFonts w:ascii="Times" w:eastAsia="Times New Roman" w:hAnsi="Times" w:cs="Times New Roman"/>
        </w:rPr>
        <w:t xml:space="preserve"> opini</w:t>
      </w:r>
      <w:r w:rsidR="0076545D" w:rsidRPr="00C22665">
        <w:rPr>
          <w:rFonts w:ascii="Times" w:eastAsia="Times New Roman" w:hAnsi="Times" w:cs="Times New Roman"/>
        </w:rPr>
        <w:t>ons, ask questions,</w:t>
      </w:r>
      <w:r w:rsidR="00AE3BDB" w:rsidRPr="00C22665">
        <w:rPr>
          <w:rFonts w:ascii="Times" w:eastAsia="Times New Roman" w:hAnsi="Times" w:cs="Times New Roman"/>
        </w:rPr>
        <w:t xml:space="preserve"> analyze and debate the issues posed in the tex</w:t>
      </w:r>
      <w:r w:rsidR="00F13AF7" w:rsidRPr="00C22665">
        <w:rPr>
          <w:rFonts w:ascii="Times" w:eastAsia="Times New Roman" w:hAnsi="Times" w:cs="Times New Roman"/>
        </w:rPr>
        <w:t>ts. You can mi</w:t>
      </w:r>
      <w:r w:rsidR="0076545D" w:rsidRPr="00C22665">
        <w:rPr>
          <w:rFonts w:ascii="Times" w:eastAsia="Times New Roman" w:hAnsi="Times" w:cs="Times New Roman"/>
        </w:rPr>
        <w:t xml:space="preserve">ss one class, but </w:t>
      </w:r>
      <w:r w:rsidR="001E404A" w:rsidRPr="00C22665">
        <w:rPr>
          <w:rFonts w:ascii="Times" w:eastAsia="Times New Roman" w:hAnsi="Times" w:cs="Times New Roman"/>
        </w:rPr>
        <w:t xml:space="preserve">with every other missed class you </w:t>
      </w:r>
      <w:r w:rsidR="0076545D" w:rsidRPr="00C22665">
        <w:rPr>
          <w:rFonts w:ascii="Times" w:eastAsia="Times New Roman" w:hAnsi="Times" w:cs="Times New Roman"/>
        </w:rPr>
        <w:t xml:space="preserve">will be required </w:t>
      </w:r>
      <w:r w:rsidR="00F13AF7" w:rsidRPr="00C22665">
        <w:rPr>
          <w:rFonts w:ascii="Times" w:eastAsia="Times New Roman" w:hAnsi="Times" w:cs="Times New Roman"/>
        </w:rPr>
        <w:t xml:space="preserve">to send a reaction paper on the assigned readings in this session. </w:t>
      </w:r>
    </w:p>
    <w:p w14:paraId="109D9AE7" w14:textId="77777777" w:rsidR="008C40BE" w:rsidRPr="00C22665" w:rsidRDefault="008C40BE" w:rsidP="009C2B7E">
      <w:pPr>
        <w:jc w:val="both"/>
        <w:rPr>
          <w:rFonts w:ascii="Times" w:hAnsi="Times" w:cs="Times New Roman"/>
          <w:b/>
        </w:rPr>
      </w:pPr>
    </w:p>
    <w:p w14:paraId="1186F045" w14:textId="1D534D79" w:rsidR="008C40BE" w:rsidRPr="00C22665" w:rsidRDefault="00B22863" w:rsidP="009C2B7E">
      <w:pPr>
        <w:jc w:val="both"/>
        <w:rPr>
          <w:rFonts w:ascii="Times" w:hAnsi="Times" w:cs="Times New Roman"/>
          <w:u w:val="single"/>
        </w:rPr>
      </w:pPr>
      <w:r w:rsidRPr="00C22665">
        <w:rPr>
          <w:rFonts w:ascii="Times" w:hAnsi="Times" w:cs="Times New Roman"/>
          <w:u w:val="single"/>
        </w:rPr>
        <w:t xml:space="preserve">2. </w:t>
      </w:r>
      <w:r w:rsidR="008C40BE" w:rsidRPr="00C22665">
        <w:rPr>
          <w:rFonts w:ascii="Times" w:hAnsi="Times" w:cs="Times New Roman"/>
          <w:u w:val="single"/>
        </w:rPr>
        <w:t>Class Presentation</w:t>
      </w:r>
    </w:p>
    <w:p w14:paraId="5A844D09" w14:textId="5CBA8973" w:rsidR="008A2A49" w:rsidRPr="00C22665" w:rsidRDefault="008C40BE" w:rsidP="009C2B7E">
      <w:pPr>
        <w:jc w:val="both"/>
        <w:rPr>
          <w:rFonts w:ascii="Times" w:eastAsia="Times New Roman" w:hAnsi="Times" w:cs="Times New Roman"/>
        </w:rPr>
      </w:pPr>
      <w:r w:rsidRPr="00C22665">
        <w:rPr>
          <w:rFonts w:ascii="Times" w:eastAsia="Times New Roman" w:hAnsi="Times" w:cs="Times New Roman"/>
        </w:rPr>
        <w:t xml:space="preserve">After </w:t>
      </w:r>
      <w:r w:rsidR="005A596F" w:rsidRPr="00C22665">
        <w:rPr>
          <w:rFonts w:ascii="Times" w:eastAsia="Times New Roman" w:hAnsi="Times" w:cs="Times New Roman"/>
        </w:rPr>
        <w:t>Week 1</w:t>
      </w:r>
      <w:r w:rsidRPr="00C22665">
        <w:rPr>
          <w:rFonts w:ascii="Times" w:eastAsia="Times New Roman" w:hAnsi="Times" w:cs="Times New Roman"/>
        </w:rPr>
        <w:t xml:space="preserve">, each student </w:t>
      </w:r>
      <w:r w:rsidR="005A596F" w:rsidRPr="00C22665">
        <w:rPr>
          <w:rFonts w:ascii="Times" w:eastAsia="Times New Roman" w:hAnsi="Times" w:cs="Times New Roman"/>
        </w:rPr>
        <w:t>will</w:t>
      </w:r>
      <w:r w:rsidRPr="00C22665">
        <w:rPr>
          <w:rFonts w:ascii="Times" w:eastAsia="Times New Roman" w:hAnsi="Times" w:cs="Times New Roman"/>
        </w:rPr>
        <w:t xml:space="preserve"> choose a reading</w:t>
      </w:r>
      <w:r w:rsidR="0076545D" w:rsidRPr="00C22665">
        <w:rPr>
          <w:rFonts w:ascii="Times" w:eastAsia="Times New Roman" w:hAnsi="Times" w:cs="Times New Roman"/>
        </w:rPr>
        <w:t xml:space="preserve"> from the assigned material</w:t>
      </w:r>
      <w:r w:rsidRPr="00C22665">
        <w:rPr>
          <w:rFonts w:ascii="Times" w:eastAsia="Times New Roman" w:hAnsi="Times" w:cs="Times New Roman"/>
        </w:rPr>
        <w:t xml:space="preserve"> and </w:t>
      </w:r>
      <w:r w:rsidR="0076545D" w:rsidRPr="00C22665">
        <w:rPr>
          <w:rFonts w:ascii="Times" w:eastAsia="Times New Roman" w:hAnsi="Times" w:cs="Times New Roman"/>
        </w:rPr>
        <w:t xml:space="preserve">in the beginning of the given class will </w:t>
      </w:r>
      <w:r w:rsidR="00CB4557" w:rsidRPr="00C22665">
        <w:rPr>
          <w:rFonts w:ascii="Times" w:eastAsia="Times New Roman" w:hAnsi="Times" w:cs="Times New Roman"/>
        </w:rPr>
        <w:t>summarize</w:t>
      </w:r>
      <w:r w:rsidRPr="00C22665">
        <w:rPr>
          <w:rFonts w:ascii="Times" w:eastAsia="Times New Roman" w:hAnsi="Times" w:cs="Times New Roman"/>
        </w:rPr>
        <w:t xml:space="preserve"> the main argument of the text and raise 2-3 questions for discussion. The presentat</w:t>
      </w:r>
      <w:r w:rsidR="00CB4557" w:rsidRPr="00C22665">
        <w:rPr>
          <w:rFonts w:ascii="Times" w:eastAsia="Times New Roman" w:hAnsi="Times" w:cs="Times New Roman"/>
        </w:rPr>
        <w:t>ion should take</w:t>
      </w:r>
      <w:r w:rsidR="005A3C86">
        <w:rPr>
          <w:rFonts w:ascii="Times" w:eastAsia="Times New Roman" w:hAnsi="Times" w:cs="Times New Roman"/>
        </w:rPr>
        <w:t xml:space="preserve"> approx. 10</w:t>
      </w:r>
      <w:r w:rsidR="0076545D" w:rsidRPr="00C22665">
        <w:rPr>
          <w:rFonts w:ascii="Times" w:eastAsia="Times New Roman" w:hAnsi="Times" w:cs="Times New Roman"/>
        </w:rPr>
        <w:t xml:space="preserve"> minutes. St</w:t>
      </w:r>
      <w:r w:rsidR="00270491" w:rsidRPr="00C22665">
        <w:rPr>
          <w:rFonts w:ascii="Times" w:eastAsia="Times New Roman" w:hAnsi="Times" w:cs="Times New Roman"/>
        </w:rPr>
        <w:t>udents are encouraged to use various mediums</w:t>
      </w:r>
      <w:r w:rsidR="00CB4557" w:rsidRPr="00C22665">
        <w:rPr>
          <w:rFonts w:ascii="Times" w:eastAsia="Times New Roman" w:hAnsi="Times" w:cs="Times New Roman"/>
        </w:rPr>
        <w:t xml:space="preserve"> (videos, music, performance and visual arts, etc.)</w:t>
      </w:r>
      <w:r w:rsidR="00270491" w:rsidRPr="00C22665">
        <w:rPr>
          <w:rFonts w:ascii="Times" w:eastAsia="Times New Roman" w:hAnsi="Times" w:cs="Times New Roman"/>
        </w:rPr>
        <w:t xml:space="preserve"> and creative forms of expression.</w:t>
      </w:r>
    </w:p>
    <w:p w14:paraId="099F7C78" w14:textId="77777777" w:rsidR="005A596F" w:rsidRPr="00C22665" w:rsidRDefault="005A596F" w:rsidP="009C2B7E">
      <w:pPr>
        <w:jc w:val="both"/>
        <w:rPr>
          <w:rFonts w:ascii="Times" w:hAnsi="Times" w:cs="Times New Roman"/>
        </w:rPr>
      </w:pPr>
    </w:p>
    <w:p w14:paraId="5E3AC04F" w14:textId="1FCFE284" w:rsidR="00287456" w:rsidRPr="00C22665" w:rsidRDefault="00B22863" w:rsidP="009C2B7E">
      <w:pPr>
        <w:jc w:val="both"/>
        <w:rPr>
          <w:rFonts w:ascii="Times" w:hAnsi="Times" w:cs="Times New Roman"/>
          <w:u w:val="single"/>
        </w:rPr>
      </w:pPr>
      <w:r w:rsidRPr="00C22665">
        <w:rPr>
          <w:rFonts w:ascii="Times" w:hAnsi="Times" w:cs="Times New Roman"/>
          <w:u w:val="single"/>
        </w:rPr>
        <w:t xml:space="preserve">3. </w:t>
      </w:r>
      <w:r w:rsidR="00287456" w:rsidRPr="00C22665">
        <w:rPr>
          <w:rFonts w:ascii="Times" w:hAnsi="Times" w:cs="Times New Roman"/>
          <w:u w:val="single"/>
        </w:rPr>
        <w:t>Fieldtrip report</w:t>
      </w:r>
    </w:p>
    <w:p w14:paraId="708CE327" w14:textId="0ACA4510" w:rsidR="00F13AF7" w:rsidRPr="00C22665" w:rsidRDefault="00794A02" w:rsidP="009C2B7E">
      <w:pPr>
        <w:jc w:val="both"/>
        <w:rPr>
          <w:rFonts w:ascii="Times" w:hAnsi="Times" w:cs="Times New Roman"/>
        </w:rPr>
      </w:pPr>
      <w:r>
        <w:rPr>
          <w:rFonts w:ascii="Times" w:hAnsi="Times" w:cs="Times New Roman"/>
        </w:rPr>
        <w:t>In week 5</w:t>
      </w:r>
      <w:r w:rsidR="00F13AF7" w:rsidRPr="00C22665">
        <w:rPr>
          <w:rFonts w:ascii="Times" w:hAnsi="Times" w:cs="Times New Roman"/>
        </w:rPr>
        <w:t xml:space="preserve"> the clas</w:t>
      </w:r>
      <w:r w:rsidR="00F073A0" w:rsidRPr="00C22665">
        <w:rPr>
          <w:rFonts w:ascii="Times" w:hAnsi="Times" w:cs="Times New Roman"/>
        </w:rPr>
        <w:t>s will be held at</w:t>
      </w:r>
      <w:r w:rsidR="00F13AF7" w:rsidRPr="00C22665">
        <w:rPr>
          <w:rFonts w:ascii="Times" w:hAnsi="Times" w:cs="Times New Roman"/>
        </w:rPr>
        <w:t xml:space="preserve"> the Hungarian Natural History Museum as part of the </w:t>
      </w:r>
      <w:r w:rsidR="00194986" w:rsidRPr="00C22665">
        <w:rPr>
          <w:rFonts w:ascii="Times" w:hAnsi="Times" w:cs="Times New Roman"/>
        </w:rPr>
        <w:t>fieldtrip. Students are required to read the assigned texts prior to the class</w:t>
      </w:r>
      <w:r w:rsidR="00217D75" w:rsidRPr="00C22665">
        <w:rPr>
          <w:rFonts w:ascii="Times" w:hAnsi="Times" w:cs="Times New Roman"/>
        </w:rPr>
        <w:t>! We will have a discussion engaging with the texts at th</w:t>
      </w:r>
      <w:r w:rsidR="00F073A0" w:rsidRPr="00C22665">
        <w:rPr>
          <w:rFonts w:ascii="Times" w:hAnsi="Times" w:cs="Times New Roman"/>
        </w:rPr>
        <w:t xml:space="preserve">e Museum. Students are asked </w:t>
      </w:r>
      <w:r w:rsidR="00217D75" w:rsidRPr="00C22665">
        <w:rPr>
          <w:rFonts w:ascii="Times" w:hAnsi="Times" w:cs="Times New Roman"/>
        </w:rPr>
        <w:t xml:space="preserve">to take </w:t>
      </w:r>
      <w:r w:rsidR="001B5DA5" w:rsidRPr="00C22665">
        <w:rPr>
          <w:rFonts w:ascii="Times" w:hAnsi="Times" w:cs="Times New Roman"/>
        </w:rPr>
        <w:t>field notes</w:t>
      </w:r>
      <w:r w:rsidR="00217D75" w:rsidRPr="00C22665">
        <w:rPr>
          <w:rFonts w:ascii="Times" w:hAnsi="Times" w:cs="Times New Roman"/>
        </w:rPr>
        <w:t xml:space="preserve"> during this session</w:t>
      </w:r>
      <w:r w:rsidR="007E5832" w:rsidRPr="00C22665">
        <w:rPr>
          <w:rFonts w:ascii="Times" w:hAnsi="Times" w:cs="Times New Roman"/>
        </w:rPr>
        <w:t>. T</w:t>
      </w:r>
      <w:r w:rsidR="00F073A0" w:rsidRPr="00C22665">
        <w:rPr>
          <w:rFonts w:ascii="Times" w:hAnsi="Times" w:cs="Times New Roman"/>
        </w:rPr>
        <w:t>hey will later use</w:t>
      </w:r>
      <w:r w:rsidR="007E5832" w:rsidRPr="00C22665">
        <w:rPr>
          <w:rFonts w:ascii="Times" w:hAnsi="Times" w:cs="Times New Roman"/>
        </w:rPr>
        <w:t xml:space="preserve"> them</w:t>
      </w:r>
      <w:r w:rsidR="00F073A0" w:rsidRPr="00C22665">
        <w:rPr>
          <w:rFonts w:ascii="Times" w:hAnsi="Times" w:cs="Times New Roman"/>
        </w:rPr>
        <w:t xml:space="preserve"> to</w:t>
      </w:r>
      <w:r w:rsidR="00217D75" w:rsidRPr="00C22665">
        <w:rPr>
          <w:rFonts w:ascii="Times" w:hAnsi="Times" w:cs="Times New Roman"/>
        </w:rPr>
        <w:t xml:space="preserve"> write a short field report based on their observations, </w:t>
      </w:r>
      <w:r w:rsidR="001B5DA5" w:rsidRPr="00C22665">
        <w:rPr>
          <w:rFonts w:ascii="Times" w:hAnsi="Times" w:cs="Times New Roman"/>
        </w:rPr>
        <w:t xml:space="preserve">the </w:t>
      </w:r>
      <w:r w:rsidR="00217D75" w:rsidRPr="00C22665">
        <w:rPr>
          <w:rFonts w:ascii="Times" w:hAnsi="Times" w:cs="Times New Roman"/>
        </w:rPr>
        <w:t xml:space="preserve">subject literature, and any other references </w:t>
      </w:r>
      <w:r w:rsidR="00E057CC">
        <w:rPr>
          <w:rFonts w:ascii="Times New Roman" w:hAnsi="Times New Roman" w:cs="Times New Roman"/>
        </w:rPr>
        <w:t xml:space="preserve">they find relevant </w:t>
      </w:r>
      <w:r w:rsidR="00217D75" w:rsidRPr="00C22665">
        <w:rPr>
          <w:rFonts w:ascii="Times" w:hAnsi="Times" w:cs="Times New Roman"/>
        </w:rPr>
        <w:t xml:space="preserve">(pop-cultural, activist, auto-biographical, </w:t>
      </w:r>
      <w:r w:rsidR="00F073A0" w:rsidRPr="00C22665">
        <w:rPr>
          <w:rFonts w:ascii="Times" w:hAnsi="Times" w:cs="Times New Roman"/>
        </w:rPr>
        <w:t>archival material</w:t>
      </w:r>
      <w:r w:rsidR="007E5832" w:rsidRPr="00C22665">
        <w:rPr>
          <w:rFonts w:ascii="Times" w:hAnsi="Times" w:cs="Times New Roman"/>
        </w:rPr>
        <w:t>s</w:t>
      </w:r>
      <w:r w:rsidR="00F073A0" w:rsidRPr="00C22665">
        <w:rPr>
          <w:rFonts w:ascii="Times" w:hAnsi="Times" w:cs="Times New Roman"/>
        </w:rPr>
        <w:t>, etc.). The reports should be</w:t>
      </w:r>
      <w:r w:rsidR="008C40BE" w:rsidRPr="00C22665">
        <w:rPr>
          <w:rFonts w:ascii="Times" w:hAnsi="Times" w:cs="Times New Roman"/>
          <w:b/>
        </w:rPr>
        <w:t xml:space="preserve"> 5</w:t>
      </w:r>
      <w:r w:rsidR="00F073A0" w:rsidRPr="00C22665">
        <w:rPr>
          <w:rFonts w:ascii="Times" w:hAnsi="Times" w:cs="Times New Roman"/>
          <w:b/>
        </w:rPr>
        <w:t>00</w:t>
      </w:r>
      <w:r w:rsidR="008C40BE" w:rsidRPr="00C22665">
        <w:rPr>
          <w:rFonts w:ascii="Times" w:hAnsi="Times" w:cs="Times New Roman"/>
          <w:b/>
        </w:rPr>
        <w:t>-700</w:t>
      </w:r>
      <w:r w:rsidR="00F073A0" w:rsidRPr="00C22665">
        <w:rPr>
          <w:rFonts w:ascii="Times" w:hAnsi="Times" w:cs="Times New Roman"/>
          <w:b/>
        </w:rPr>
        <w:t xml:space="preserve"> words</w:t>
      </w:r>
      <w:r>
        <w:rPr>
          <w:rFonts w:ascii="Times" w:hAnsi="Times" w:cs="Times New Roman"/>
        </w:rPr>
        <w:t xml:space="preserve"> long, and are due Week 7</w:t>
      </w:r>
      <w:r w:rsidR="00F073A0" w:rsidRPr="00C22665">
        <w:rPr>
          <w:rFonts w:ascii="Times" w:hAnsi="Times" w:cs="Times New Roman"/>
        </w:rPr>
        <w:t xml:space="preserve">. </w:t>
      </w:r>
    </w:p>
    <w:p w14:paraId="67F330B9" w14:textId="77777777" w:rsidR="00F13AF7" w:rsidRPr="00C22665" w:rsidRDefault="00F13AF7" w:rsidP="009C2B7E">
      <w:pPr>
        <w:jc w:val="both"/>
        <w:rPr>
          <w:rFonts w:ascii="Times" w:hAnsi="Times" w:cs="Times New Roman"/>
        </w:rPr>
      </w:pPr>
    </w:p>
    <w:p w14:paraId="1917AACD" w14:textId="0531A757" w:rsidR="00C54EC8" w:rsidRPr="00C22665" w:rsidRDefault="00B22863" w:rsidP="009C2B7E">
      <w:pPr>
        <w:jc w:val="both"/>
        <w:rPr>
          <w:rFonts w:ascii="Times" w:hAnsi="Times" w:cs="Times New Roman"/>
          <w:u w:val="single"/>
        </w:rPr>
      </w:pPr>
      <w:r w:rsidRPr="00C22665">
        <w:rPr>
          <w:rFonts w:ascii="Times" w:hAnsi="Times" w:cs="Times New Roman"/>
          <w:u w:val="single"/>
        </w:rPr>
        <w:t xml:space="preserve">4. </w:t>
      </w:r>
      <w:r w:rsidR="00C54EC8" w:rsidRPr="00C22665">
        <w:rPr>
          <w:rFonts w:ascii="Times" w:hAnsi="Times" w:cs="Times New Roman"/>
          <w:u w:val="single"/>
        </w:rPr>
        <w:t xml:space="preserve">Final Paper </w:t>
      </w:r>
    </w:p>
    <w:p w14:paraId="3B10B2B3" w14:textId="3B75DA68" w:rsidR="0066568D" w:rsidRPr="00C22665" w:rsidRDefault="000937BA" w:rsidP="009C2B7E">
      <w:pPr>
        <w:jc w:val="both"/>
        <w:rPr>
          <w:rFonts w:ascii="Times" w:eastAsia="Times New Roman" w:hAnsi="Times" w:cs="Times New Roman"/>
        </w:rPr>
      </w:pPr>
      <w:r w:rsidRPr="00C22665">
        <w:rPr>
          <w:rFonts w:ascii="Times" w:hAnsi="Times" w:cs="Times New Roman"/>
        </w:rPr>
        <w:t xml:space="preserve">The final paper should be </w:t>
      </w:r>
      <w:r w:rsidR="006A09B0">
        <w:rPr>
          <w:rFonts w:ascii="Times" w:hAnsi="Times" w:cs="Times New Roman"/>
          <w:b/>
        </w:rPr>
        <w:t>1500-25</w:t>
      </w:r>
      <w:r w:rsidRPr="00C22665">
        <w:rPr>
          <w:rFonts w:ascii="Times" w:hAnsi="Times" w:cs="Times New Roman"/>
          <w:b/>
        </w:rPr>
        <w:t>00 words</w:t>
      </w:r>
      <w:r w:rsidRPr="00C22665">
        <w:rPr>
          <w:rFonts w:ascii="Times" w:hAnsi="Times" w:cs="Times New Roman"/>
        </w:rPr>
        <w:t xml:space="preserve"> long. The paper is expected to critically engage with one</w:t>
      </w:r>
      <w:r w:rsidR="007E5832" w:rsidRPr="00C22665">
        <w:rPr>
          <w:rFonts w:ascii="Times" w:hAnsi="Times" w:cs="Times New Roman"/>
        </w:rPr>
        <w:t xml:space="preserve"> or two</w:t>
      </w:r>
      <w:r w:rsidRPr="00C22665">
        <w:rPr>
          <w:rFonts w:ascii="Times" w:hAnsi="Times" w:cs="Times New Roman"/>
        </w:rPr>
        <w:t xml:space="preserve"> of the severa</w:t>
      </w:r>
      <w:r w:rsidR="000A3A49" w:rsidRPr="00C22665">
        <w:rPr>
          <w:rFonts w:ascii="Times" w:hAnsi="Times" w:cs="Times New Roman"/>
        </w:rPr>
        <w:t>l th</w:t>
      </w:r>
      <w:r w:rsidR="00614FF9" w:rsidRPr="00C22665">
        <w:rPr>
          <w:rFonts w:ascii="Times" w:hAnsi="Times" w:cs="Times New Roman"/>
        </w:rPr>
        <w:t>emes developed in the class.</w:t>
      </w:r>
      <w:r w:rsidRPr="00C22665">
        <w:rPr>
          <w:rFonts w:ascii="Times" w:hAnsi="Times" w:cs="Times New Roman"/>
        </w:rPr>
        <w:t xml:space="preserve"> It has to be based on required and suggested readings from the syllabus, as well as additional sources and literature. </w:t>
      </w:r>
      <w:r w:rsidR="00614FF9" w:rsidRPr="00C22665">
        <w:rPr>
          <w:rFonts w:ascii="Times" w:hAnsi="Times" w:cs="Times New Roman"/>
        </w:rPr>
        <w:t xml:space="preserve">Students are encouraged </w:t>
      </w:r>
      <w:r w:rsidR="0066568D" w:rsidRPr="00C22665">
        <w:rPr>
          <w:rFonts w:ascii="Times" w:hAnsi="Times" w:cs="Times New Roman"/>
        </w:rPr>
        <w:t xml:space="preserve">to bring </w:t>
      </w:r>
      <w:r w:rsidR="007E5832" w:rsidRPr="00C22665">
        <w:rPr>
          <w:rFonts w:ascii="Times" w:hAnsi="Times" w:cs="Times New Roman"/>
        </w:rPr>
        <w:t xml:space="preserve">in </w:t>
      </w:r>
      <w:r w:rsidR="0066568D" w:rsidRPr="00C22665">
        <w:rPr>
          <w:rFonts w:ascii="Times" w:hAnsi="Times" w:cs="Times New Roman"/>
        </w:rPr>
        <w:t xml:space="preserve">their own examples, analyze original case studies, and engage with matters that they are directly affected by. </w:t>
      </w:r>
      <w:r w:rsidR="00157922" w:rsidRPr="00C22665">
        <w:rPr>
          <w:rFonts w:ascii="Times" w:hAnsi="Times" w:cs="Times New Roman"/>
        </w:rPr>
        <w:t xml:space="preserve">By week 10 students are required to send an outline of the research paper (preliminary title, </w:t>
      </w:r>
      <w:r w:rsidR="00A17EDD" w:rsidRPr="00C22665">
        <w:rPr>
          <w:rFonts w:ascii="Times" w:hAnsi="Times" w:cs="Times New Roman"/>
        </w:rPr>
        <w:t xml:space="preserve">3 bibliography titles, </w:t>
      </w:r>
      <w:r w:rsidR="007E5832" w:rsidRPr="00C22665">
        <w:rPr>
          <w:rFonts w:ascii="Times" w:hAnsi="Times" w:cs="Times New Roman"/>
        </w:rPr>
        <w:t xml:space="preserve">and a </w:t>
      </w:r>
      <w:r w:rsidR="00A17EDD" w:rsidRPr="00C22665">
        <w:rPr>
          <w:rFonts w:ascii="Times" w:hAnsi="Times" w:cs="Times New Roman"/>
        </w:rPr>
        <w:t>short abstract). I am available for co</w:t>
      </w:r>
      <w:r w:rsidR="006A09B0">
        <w:rPr>
          <w:rFonts w:ascii="Times" w:hAnsi="Times" w:cs="Times New Roman"/>
        </w:rPr>
        <w:t>nsu</w:t>
      </w:r>
      <w:r w:rsidR="000A3A49" w:rsidRPr="00C22665">
        <w:rPr>
          <w:rFonts w:ascii="Times" w:hAnsi="Times" w:cs="Times New Roman"/>
        </w:rPr>
        <w:t>l</w:t>
      </w:r>
      <w:r w:rsidR="006A09B0">
        <w:rPr>
          <w:rFonts w:ascii="Times New Roman" w:hAnsi="Times New Roman" w:cs="Times New Roman"/>
        </w:rPr>
        <w:t>t</w:t>
      </w:r>
      <w:r w:rsidR="000A3A49" w:rsidRPr="00C22665">
        <w:rPr>
          <w:rFonts w:ascii="Times" w:hAnsi="Times" w:cs="Times New Roman"/>
        </w:rPr>
        <w:t>ations during office hours.</w:t>
      </w:r>
      <w:r w:rsidR="0066568D" w:rsidRPr="00C22665">
        <w:rPr>
          <w:rFonts w:ascii="Times" w:hAnsi="Times" w:cs="Times New Roman"/>
        </w:rPr>
        <w:t xml:space="preserve"> </w:t>
      </w:r>
      <w:r w:rsidR="0066568D" w:rsidRPr="00C22665">
        <w:rPr>
          <w:rFonts w:ascii="Times" w:eastAsia="Times New Roman" w:hAnsi="Times" w:cs="Times New Roman"/>
        </w:rPr>
        <w:t>Papers are due in print one week after the term ends. No late papers will be accepted.</w:t>
      </w:r>
    </w:p>
    <w:p w14:paraId="0DE35564" w14:textId="0AA44E7A" w:rsidR="008C40BE" w:rsidRPr="00C22665" w:rsidRDefault="000A3A49" w:rsidP="009C2B7E">
      <w:pPr>
        <w:jc w:val="both"/>
        <w:rPr>
          <w:rFonts w:ascii="Times" w:hAnsi="Times" w:cs="Times New Roman"/>
        </w:rPr>
      </w:pPr>
      <w:r w:rsidRPr="00C22665">
        <w:rPr>
          <w:rFonts w:ascii="Times" w:hAnsi="Times" w:cs="Times New Roman"/>
        </w:rPr>
        <w:t xml:space="preserve"> </w:t>
      </w:r>
    </w:p>
    <w:p w14:paraId="42C2BA9F" w14:textId="77777777" w:rsidR="00590328" w:rsidRPr="00C22665" w:rsidRDefault="00590328" w:rsidP="009C2B7E">
      <w:pPr>
        <w:jc w:val="both"/>
        <w:rPr>
          <w:rFonts w:ascii="Times" w:hAnsi="Times" w:cs="Times New Roman"/>
          <w:b/>
        </w:rPr>
      </w:pPr>
      <w:r w:rsidRPr="00C22665">
        <w:rPr>
          <w:rFonts w:ascii="Times" w:hAnsi="Times"/>
          <w:b/>
        </w:rPr>
        <w:t>Grading</w:t>
      </w:r>
    </w:p>
    <w:p w14:paraId="1CAB6E15" w14:textId="1D696336" w:rsidR="005A596F" w:rsidRPr="00C22665" w:rsidRDefault="005F07FB" w:rsidP="009C2B7E">
      <w:pPr>
        <w:jc w:val="both"/>
        <w:rPr>
          <w:rFonts w:ascii="Times" w:hAnsi="Times" w:cs="Times New Roman"/>
        </w:rPr>
      </w:pPr>
      <w:r w:rsidRPr="00C22665">
        <w:rPr>
          <w:rFonts w:ascii="Times" w:hAnsi="Times" w:cs="Times New Roman"/>
        </w:rPr>
        <w:t>Active participation</w:t>
      </w:r>
      <w:r w:rsidR="00F70CFB" w:rsidRPr="00C22665">
        <w:rPr>
          <w:rFonts w:ascii="Times" w:hAnsi="Times" w:cs="Times New Roman"/>
        </w:rPr>
        <w:t xml:space="preserve"> in class discussions</w:t>
      </w:r>
      <w:r w:rsidR="001E404A" w:rsidRPr="00C22665">
        <w:rPr>
          <w:rFonts w:ascii="Times" w:hAnsi="Times" w:cs="Times New Roman"/>
        </w:rPr>
        <w:t xml:space="preserve"> 3</w:t>
      </w:r>
      <w:r w:rsidR="00C54EC8" w:rsidRPr="00C22665">
        <w:rPr>
          <w:rFonts w:ascii="Times" w:hAnsi="Times" w:cs="Times New Roman"/>
        </w:rPr>
        <w:t>0%</w:t>
      </w:r>
    </w:p>
    <w:p w14:paraId="77AADE63" w14:textId="2D11DFCC" w:rsidR="005A596F" w:rsidRPr="00C22665" w:rsidRDefault="005A3C86" w:rsidP="009C2B7E">
      <w:pPr>
        <w:jc w:val="both"/>
        <w:rPr>
          <w:rFonts w:ascii="Times" w:hAnsi="Times" w:cs="Times New Roman"/>
        </w:rPr>
      </w:pPr>
      <w:r>
        <w:rPr>
          <w:rFonts w:ascii="Times" w:hAnsi="Times" w:cs="Times New Roman"/>
        </w:rPr>
        <w:t>Class Presentation 2</w:t>
      </w:r>
      <w:r w:rsidR="005A596F" w:rsidRPr="00C22665">
        <w:rPr>
          <w:rFonts w:ascii="Times" w:hAnsi="Times" w:cs="Times New Roman"/>
        </w:rPr>
        <w:t>0%</w:t>
      </w:r>
    </w:p>
    <w:p w14:paraId="2AD13C74" w14:textId="2B184151" w:rsidR="00C54EC8" w:rsidRPr="00C22665" w:rsidRDefault="00C54EC8" w:rsidP="009C2B7E">
      <w:pPr>
        <w:jc w:val="both"/>
        <w:rPr>
          <w:rFonts w:ascii="Times" w:hAnsi="Times" w:cs="Times New Roman"/>
        </w:rPr>
      </w:pPr>
      <w:r w:rsidRPr="00C22665">
        <w:rPr>
          <w:rFonts w:ascii="Times" w:hAnsi="Times" w:cs="Times New Roman"/>
        </w:rPr>
        <w:t xml:space="preserve">Fieldtrip report </w:t>
      </w:r>
      <w:r w:rsidR="007E5832" w:rsidRPr="00C22665">
        <w:rPr>
          <w:rFonts w:ascii="Times" w:hAnsi="Times" w:cs="Times New Roman"/>
        </w:rPr>
        <w:t>2</w:t>
      </w:r>
      <w:r w:rsidR="005A596F" w:rsidRPr="00C22665">
        <w:rPr>
          <w:rFonts w:ascii="Times" w:hAnsi="Times" w:cs="Times New Roman"/>
        </w:rPr>
        <w:t>0</w:t>
      </w:r>
      <w:r w:rsidR="006B2582" w:rsidRPr="00C22665">
        <w:rPr>
          <w:rFonts w:ascii="Times" w:hAnsi="Times" w:cs="Times New Roman"/>
        </w:rPr>
        <w:t>%</w:t>
      </w:r>
    </w:p>
    <w:p w14:paraId="1AC5F6B8" w14:textId="61E02DCF" w:rsidR="00C54EC8" w:rsidRPr="00C22665" w:rsidRDefault="00C54EC8" w:rsidP="009C2B7E">
      <w:pPr>
        <w:jc w:val="both"/>
        <w:rPr>
          <w:rFonts w:ascii="Times" w:hAnsi="Times" w:cs="Times New Roman"/>
        </w:rPr>
      </w:pPr>
      <w:r w:rsidRPr="00C22665">
        <w:rPr>
          <w:rFonts w:ascii="Times" w:hAnsi="Times" w:cs="Times New Roman"/>
        </w:rPr>
        <w:t xml:space="preserve">Final Paper </w:t>
      </w:r>
      <w:r w:rsidR="005A3C86">
        <w:rPr>
          <w:rFonts w:ascii="Times" w:hAnsi="Times" w:cs="Times New Roman"/>
        </w:rPr>
        <w:t>3</w:t>
      </w:r>
      <w:r w:rsidR="006B2582" w:rsidRPr="00C22665">
        <w:rPr>
          <w:rFonts w:ascii="Times" w:hAnsi="Times" w:cs="Times New Roman"/>
        </w:rPr>
        <w:t>0%</w:t>
      </w:r>
    </w:p>
    <w:p w14:paraId="437E3795" w14:textId="77777777" w:rsidR="00590328" w:rsidRPr="00C22665" w:rsidRDefault="00590328" w:rsidP="009C2B7E">
      <w:pPr>
        <w:jc w:val="both"/>
        <w:rPr>
          <w:rFonts w:ascii="Times" w:hAnsi="Times"/>
        </w:rPr>
      </w:pPr>
    </w:p>
    <w:p w14:paraId="33537FB8" w14:textId="77777777" w:rsidR="004215A9" w:rsidRPr="00C22665" w:rsidRDefault="004215A9" w:rsidP="009C2B7E">
      <w:pPr>
        <w:rPr>
          <w:rFonts w:ascii="Times" w:hAnsi="Times" w:cs="Times New Roman"/>
          <w:b/>
        </w:rPr>
      </w:pPr>
    </w:p>
    <w:p w14:paraId="5C8E9CD0" w14:textId="77777777" w:rsidR="007E5832" w:rsidRPr="00C22665" w:rsidRDefault="007E5832" w:rsidP="009C2B7E">
      <w:pPr>
        <w:rPr>
          <w:rFonts w:ascii="Times" w:hAnsi="Times" w:cs="Times New Roman"/>
          <w:b/>
        </w:rPr>
      </w:pPr>
    </w:p>
    <w:p w14:paraId="6EDC2A5E" w14:textId="77777777" w:rsidR="00776C9E" w:rsidRDefault="00776C9E" w:rsidP="009C2B7E">
      <w:pPr>
        <w:rPr>
          <w:rFonts w:ascii="Times New Roman" w:hAnsi="Times New Roman" w:cs="Times New Roman"/>
          <w:b/>
        </w:rPr>
      </w:pPr>
    </w:p>
    <w:p w14:paraId="5C273674" w14:textId="77777777" w:rsidR="00590328" w:rsidRPr="0048038A" w:rsidRDefault="00590328" w:rsidP="009C2B7E">
      <w:pPr>
        <w:rPr>
          <w:rFonts w:ascii="Times" w:hAnsi="Times"/>
          <w:b/>
          <w:sz w:val="23"/>
          <w:szCs w:val="23"/>
        </w:rPr>
      </w:pPr>
      <w:r w:rsidRPr="0048038A">
        <w:rPr>
          <w:rFonts w:ascii="Times" w:hAnsi="Times"/>
          <w:b/>
          <w:sz w:val="23"/>
          <w:szCs w:val="23"/>
        </w:rPr>
        <w:t>Class schedule</w:t>
      </w:r>
    </w:p>
    <w:p w14:paraId="6760EC7C" w14:textId="77777777" w:rsidR="00590328" w:rsidRPr="0048038A" w:rsidRDefault="00590328" w:rsidP="009C2B7E">
      <w:pPr>
        <w:rPr>
          <w:rFonts w:ascii="Times" w:hAnsi="Times"/>
          <w:sz w:val="23"/>
          <w:szCs w:val="23"/>
        </w:rPr>
      </w:pPr>
    </w:p>
    <w:p w14:paraId="1A4929E8" w14:textId="4B6C6A1A" w:rsidR="003815B2" w:rsidRPr="0048038A" w:rsidRDefault="00A36738" w:rsidP="009C2B7E">
      <w:pPr>
        <w:rPr>
          <w:rFonts w:ascii="Times" w:hAnsi="Times" w:cs="Times New Roman"/>
          <w:b/>
          <w:sz w:val="23"/>
          <w:szCs w:val="23"/>
          <w:u w:val="single"/>
        </w:rPr>
      </w:pPr>
      <w:r w:rsidRPr="0048038A">
        <w:rPr>
          <w:rFonts w:ascii="Times" w:hAnsi="Times" w:cs="Times New Roman"/>
          <w:b/>
          <w:sz w:val="23"/>
          <w:szCs w:val="23"/>
          <w:u w:val="single"/>
        </w:rPr>
        <w:lastRenderedPageBreak/>
        <w:t>PART I Feminist Ecologies</w:t>
      </w:r>
    </w:p>
    <w:p w14:paraId="460A076D" w14:textId="77777777" w:rsidR="003815B2" w:rsidRPr="0048038A" w:rsidRDefault="003815B2" w:rsidP="009C2B7E">
      <w:pPr>
        <w:rPr>
          <w:rFonts w:ascii="Times" w:hAnsi="Times" w:cs="Times New Roman"/>
          <w:b/>
          <w:sz w:val="23"/>
          <w:szCs w:val="23"/>
        </w:rPr>
      </w:pPr>
    </w:p>
    <w:p w14:paraId="71032CF0" w14:textId="1A7BDD76" w:rsidR="00590328" w:rsidRPr="0048038A" w:rsidRDefault="00590328" w:rsidP="009C2B7E">
      <w:pPr>
        <w:rPr>
          <w:rFonts w:ascii="Times" w:hAnsi="Times"/>
          <w:b/>
          <w:sz w:val="23"/>
          <w:szCs w:val="23"/>
        </w:rPr>
      </w:pPr>
      <w:r w:rsidRPr="0048038A">
        <w:rPr>
          <w:rFonts w:ascii="Times" w:hAnsi="Times"/>
          <w:b/>
          <w:sz w:val="23"/>
          <w:szCs w:val="23"/>
        </w:rPr>
        <w:t>Week 1</w:t>
      </w:r>
      <w:r w:rsidR="001F0555" w:rsidRPr="0048038A">
        <w:rPr>
          <w:rFonts w:ascii="Times" w:hAnsi="Times"/>
          <w:b/>
          <w:sz w:val="23"/>
          <w:szCs w:val="23"/>
        </w:rPr>
        <w:t xml:space="preserve">: </w:t>
      </w:r>
      <w:r w:rsidR="009210D6" w:rsidRPr="0048038A">
        <w:rPr>
          <w:rFonts w:ascii="Times" w:hAnsi="Times"/>
          <w:b/>
          <w:sz w:val="23"/>
          <w:szCs w:val="23"/>
        </w:rPr>
        <w:t>Introducing Q</w:t>
      </w:r>
      <w:r w:rsidR="001F0555" w:rsidRPr="0048038A">
        <w:rPr>
          <w:rFonts w:ascii="Times" w:hAnsi="Times"/>
          <w:b/>
          <w:sz w:val="23"/>
          <w:szCs w:val="23"/>
        </w:rPr>
        <w:t>ue</w:t>
      </w:r>
      <w:r w:rsidR="009210D6" w:rsidRPr="0048038A">
        <w:rPr>
          <w:rFonts w:ascii="Times" w:hAnsi="Times"/>
          <w:b/>
          <w:sz w:val="23"/>
          <w:szCs w:val="23"/>
        </w:rPr>
        <w:t>er E</w:t>
      </w:r>
      <w:r w:rsidR="001F0555" w:rsidRPr="0048038A">
        <w:rPr>
          <w:rFonts w:ascii="Times" w:hAnsi="Times"/>
          <w:b/>
          <w:sz w:val="23"/>
          <w:szCs w:val="23"/>
        </w:rPr>
        <w:t>cologies</w:t>
      </w:r>
    </w:p>
    <w:p w14:paraId="227DE7B7" w14:textId="529B5671" w:rsidR="001F0555" w:rsidRPr="0048038A" w:rsidRDefault="00270EAB" w:rsidP="009C2B7E">
      <w:pPr>
        <w:rPr>
          <w:rFonts w:ascii="Times" w:hAnsi="Times" w:cs="Times New Roman"/>
          <w:sz w:val="23"/>
          <w:szCs w:val="23"/>
        </w:rPr>
      </w:pPr>
      <w:r w:rsidRPr="0048038A">
        <w:rPr>
          <w:rFonts w:ascii="Times" w:hAnsi="Times"/>
          <w:sz w:val="23"/>
          <w:szCs w:val="23"/>
        </w:rPr>
        <w:fldChar w:fldCharType="begin"/>
      </w:r>
      <w:r w:rsidRPr="0048038A">
        <w:rPr>
          <w:rFonts w:ascii="Times" w:hAnsi="Times"/>
          <w:sz w:val="23"/>
          <w:szCs w:val="23"/>
        </w:rPr>
        <w:instrText xml:space="preserve"> ADDIN ZOTERO_ITEM CSL_CITATION {"citationID":"Lsonl8Ch","properties":{"formattedCitation":"{\\rtf Catriona Mortimer-Sandilands, \\uc0\\u8220{}Unnatural Passions?: Notes Toward a Queer Ecology,\\uc0\\u8221{} 2005, https://urresearch.rochester.edu/institutionalPublicationPublicView.action?institutionalItemId=3431.}","plainCitation":"Catriona Mortimer-Sandilands, “Unnatural Passions?: Notes Toward a Queer Ecology,” 2005, https://urresearch.rochester.edu/institutionalPublicationPublicView.action?institutionalItemId=3431."},"citationItems":[{"id":336,"uris":["http://zotero.org/users/local/GRsHsmTk/items/CH5SB2WG"],"uri":["http://zotero.org/users/local/GRsHsmTk/items/CH5SB2WG"],"itemData":{"id":336,"type":"article-journal","title":"Unnatural Passions?: Notes Toward a Queer Ecology","source":"urresearch.rochester.edu","URL":"https://urresearch.rochester.edu/institutionalPublicationPublicView.action?institutionalItemId=3431","shortTitle":"Unnatural Passions?","author":[{"family":"Mortimer-Sandilands","given":"Catriona"}],"issued":{"date-parts":[["2005"]]},"accessed":{"date-parts":[["2014",7,16]]}}}],"schema":"https://github.com/citation-style-language/schema/raw/master/csl-citation.json"} </w:instrText>
      </w:r>
      <w:r w:rsidRPr="0048038A">
        <w:rPr>
          <w:rFonts w:ascii="Times" w:hAnsi="Times"/>
          <w:sz w:val="23"/>
          <w:szCs w:val="23"/>
        </w:rPr>
        <w:fldChar w:fldCharType="separate"/>
      </w:r>
      <w:r w:rsidRPr="0048038A">
        <w:rPr>
          <w:rFonts w:ascii="Times" w:hAnsi="Times"/>
          <w:sz w:val="23"/>
          <w:szCs w:val="23"/>
        </w:rPr>
        <w:t xml:space="preserve">Catriona Mortimer-Sandilands, “Unnatural Passions?: Notes Toward a Queer Ecology,” </w:t>
      </w:r>
      <w:r w:rsidR="00E34129" w:rsidRPr="0048038A">
        <w:rPr>
          <w:rFonts w:ascii="Times" w:hAnsi="Times" w:cs="Times New Roman"/>
          <w:i/>
          <w:sz w:val="23"/>
          <w:szCs w:val="23"/>
        </w:rPr>
        <w:t>Invisible Culture. An Electronic Journal for Visual Culture</w:t>
      </w:r>
      <w:r w:rsidR="00E34129" w:rsidRPr="0048038A">
        <w:rPr>
          <w:rFonts w:ascii="Times" w:hAnsi="Times" w:cs="Times New Roman"/>
          <w:sz w:val="23"/>
          <w:szCs w:val="23"/>
        </w:rPr>
        <w:t xml:space="preserve">, </w:t>
      </w:r>
      <w:r w:rsidR="00910289" w:rsidRPr="0048038A">
        <w:rPr>
          <w:rFonts w:ascii="Times" w:hAnsi="Times" w:cs="Times New Roman"/>
          <w:sz w:val="23"/>
          <w:szCs w:val="23"/>
        </w:rPr>
        <w:t xml:space="preserve">Issue 9, </w:t>
      </w:r>
      <w:r w:rsidRPr="0048038A">
        <w:rPr>
          <w:rFonts w:ascii="Times" w:hAnsi="Times"/>
          <w:sz w:val="23"/>
          <w:szCs w:val="23"/>
        </w:rPr>
        <w:t>2005</w:t>
      </w:r>
      <w:r w:rsidR="0077386E" w:rsidRPr="0048038A">
        <w:rPr>
          <w:rFonts w:ascii="Times" w:hAnsi="Times" w:cs="Times New Roman"/>
          <w:sz w:val="23"/>
          <w:szCs w:val="23"/>
        </w:rPr>
        <w:t>. Available online</w:t>
      </w:r>
      <w:r w:rsidR="00E34129" w:rsidRPr="0048038A">
        <w:rPr>
          <w:rFonts w:ascii="Times" w:hAnsi="Times" w:cs="Times New Roman"/>
          <w:sz w:val="23"/>
          <w:szCs w:val="23"/>
        </w:rPr>
        <w:t xml:space="preserve"> </w:t>
      </w:r>
      <w:r w:rsidRPr="0048038A">
        <w:rPr>
          <w:rFonts w:ascii="Times" w:hAnsi="Times"/>
          <w:sz w:val="23"/>
          <w:szCs w:val="23"/>
        </w:rPr>
        <w:fldChar w:fldCharType="end"/>
      </w:r>
    </w:p>
    <w:p w14:paraId="7C504D04" w14:textId="5FD0C0AB" w:rsidR="00910289" w:rsidRPr="0048038A" w:rsidRDefault="006D59DA" w:rsidP="009C2B7E">
      <w:pPr>
        <w:rPr>
          <w:rFonts w:ascii="Times" w:hAnsi="Times" w:cs="Times New Roman"/>
          <w:sz w:val="23"/>
          <w:szCs w:val="23"/>
        </w:rPr>
      </w:pPr>
      <w:hyperlink r:id="rId8" w:history="1">
        <w:r w:rsidR="00910289" w:rsidRPr="0048038A">
          <w:rPr>
            <w:rStyle w:val="Hyperlink"/>
            <w:rFonts w:ascii="Times" w:hAnsi="Times"/>
            <w:sz w:val="23"/>
            <w:szCs w:val="23"/>
          </w:rPr>
          <w:t>http://www.rochester.edu/in_visible_culture/Issue_9/title9.html</w:t>
        </w:r>
      </w:hyperlink>
      <w:r w:rsidR="00C939CE" w:rsidRPr="0048038A">
        <w:rPr>
          <w:rFonts w:ascii="Times" w:hAnsi="Times" w:cs="Times New Roman"/>
          <w:sz w:val="23"/>
          <w:szCs w:val="23"/>
        </w:rPr>
        <w:t xml:space="preserve"> (20 pages)</w:t>
      </w:r>
    </w:p>
    <w:p w14:paraId="5C551C0B" w14:textId="77777777" w:rsidR="0077386E" w:rsidRPr="0048038A" w:rsidRDefault="0077386E" w:rsidP="009C2B7E">
      <w:pPr>
        <w:rPr>
          <w:rFonts w:ascii="Times" w:hAnsi="Times" w:cs="Times New Roman"/>
          <w:sz w:val="23"/>
          <w:szCs w:val="23"/>
        </w:rPr>
      </w:pPr>
    </w:p>
    <w:p w14:paraId="0C1AF191" w14:textId="5877E4A9" w:rsidR="0077386E" w:rsidRPr="0048038A" w:rsidRDefault="0077386E" w:rsidP="009C2B7E">
      <w:pPr>
        <w:rPr>
          <w:rFonts w:ascii="Times" w:hAnsi="Times" w:cs="Times New Roman"/>
          <w:sz w:val="23"/>
          <w:szCs w:val="23"/>
        </w:rPr>
      </w:pPr>
      <w:r w:rsidRPr="0048038A">
        <w:rPr>
          <w:rFonts w:ascii="Times" w:hAnsi="Times"/>
          <w:sz w:val="23"/>
          <w:szCs w:val="23"/>
        </w:rPr>
        <w:t>Gandy, Matthew. 2012. “Queer Ecology: Nature, Sexuality, and Heterotopic Alliances.”</w:t>
      </w:r>
      <w:r w:rsidR="00D15352" w:rsidRPr="0048038A">
        <w:rPr>
          <w:rFonts w:ascii="Times" w:hAnsi="Times" w:cs="Times New Roman"/>
          <w:sz w:val="23"/>
          <w:szCs w:val="23"/>
        </w:rPr>
        <w:t xml:space="preserve"> </w:t>
      </w:r>
      <w:r w:rsidRPr="0048038A">
        <w:rPr>
          <w:rFonts w:ascii="Times" w:hAnsi="Times" w:cs="Times"/>
          <w:i/>
          <w:iCs/>
          <w:sz w:val="23"/>
          <w:szCs w:val="23"/>
        </w:rPr>
        <w:t xml:space="preserve">Environment and Planning D: Society and Space </w:t>
      </w:r>
      <w:r w:rsidRPr="0048038A">
        <w:rPr>
          <w:rFonts w:ascii="Times" w:hAnsi="Times"/>
          <w:sz w:val="23"/>
          <w:szCs w:val="23"/>
        </w:rPr>
        <w:t>30 (4): 727 – 747.</w:t>
      </w:r>
    </w:p>
    <w:p w14:paraId="479AF1BA" w14:textId="77777777" w:rsidR="0077386E" w:rsidRPr="0048038A" w:rsidRDefault="0077386E" w:rsidP="009C2B7E">
      <w:pPr>
        <w:rPr>
          <w:rFonts w:ascii="Times" w:hAnsi="Times" w:cs="Times New Roman"/>
          <w:sz w:val="23"/>
          <w:szCs w:val="23"/>
        </w:rPr>
      </w:pPr>
    </w:p>
    <w:p w14:paraId="75150CA0" w14:textId="3EE96C6F" w:rsidR="00270EAB" w:rsidRPr="0048038A" w:rsidRDefault="009429F0" w:rsidP="009C2B7E">
      <w:pPr>
        <w:rPr>
          <w:rFonts w:ascii="Times" w:hAnsi="Times" w:cs="Times New Roman"/>
          <w:sz w:val="23"/>
          <w:szCs w:val="23"/>
          <w:u w:val="single"/>
        </w:rPr>
      </w:pPr>
      <w:r w:rsidRPr="0048038A">
        <w:rPr>
          <w:rFonts w:ascii="Times" w:hAnsi="Times" w:cs="Times New Roman"/>
          <w:sz w:val="23"/>
          <w:szCs w:val="23"/>
          <w:u w:val="single"/>
        </w:rPr>
        <w:t>Further</w:t>
      </w:r>
      <w:r w:rsidR="0077386E" w:rsidRPr="0048038A">
        <w:rPr>
          <w:rFonts w:ascii="Times" w:hAnsi="Times" w:cs="Times New Roman"/>
          <w:sz w:val="23"/>
          <w:szCs w:val="23"/>
          <w:u w:val="single"/>
        </w:rPr>
        <w:t xml:space="preserve"> reading:</w:t>
      </w:r>
    </w:p>
    <w:p w14:paraId="12907AE5" w14:textId="666D2B39" w:rsidR="00E34129" w:rsidRPr="0048038A" w:rsidRDefault="00E34129" w:rsidP="009C2B7E">
      <w:pPr>
        <w:rPr>
          <w:rFonts w:ascii="Times" w:hAnsi="Times" w:cs="Times New Roman"/>
          <w:sz w:val="23"/>
          <w:szCs w:val="23"/>
        </w:rPr>
      </w:pPr>
      <w:r w:rsidRPr="0048038A">
        <w:rPr>
          <w:rFonts w:ascii="Times" w:hAnsi="Times"/>
          <w:sz w:val="23"/>
          <w:szCs w:val="23"/>
        </w:rPr>
        <w:fldChar w:fldCharType="begin"/>
      </w:r>
      <w:r w:rsidRPr="0048038A">
        <w:rPr>
          <w:rFonts w:ascii="Times" w:hAnsi="Times"/>
          <w:sz w:val="23"/>
          <w:szCs w:val="23"/>
        </w:rPr>
        <w:instrText xml:space="preserve"> ADDIN ZOTERO_ITEM CSL_CITATION {"citationID":"qojmgOX5","properties":{"formattedCitation":"{\\rtf Catriona Mortimer-Sandilands and Bruce Erickson, \\uc0\\u8220{}A Genealogy of Queer Ecologies,\\uc0\\u8221{} in \\i Queer Ecologies: Sex, Nature, Politics, Desire\\i0{}, ed. Catriona Mortimer-Sandilands and Bruce Erickson (Indiana University Press, 2010).}","plainCitation":"Catriona Mortimer-Sandilands and Bruce Erickson, “A Genealogy of Queer Ecologies,” in Queer Ecologies: Sex, Nature, Politics, Desire, ed. Catriona Mortimer-Sandilands and Bruce Erickson (Indiana University Press, 2010)."},"citationItems":[{"id":934,"uris":["http://zotero.org/users/local/GRsHsmTk/items/3A9VS7G5"],"uri":["http://zotero.org/users/local/GRsHsmTk/items/3A9VS7G5"],"itemData":{"id":934,"type":"chapter","title":"A Genealogy of Queer Ecologies","container-title":"Queer Ecologies: Sex, Nature, Politics, Desire","publisher":"Indiana University Press","source":"Google Books","abstract":"Treating such issues as animal sex, species politics, environmental justice, lesbian space and \"gay\" ghettos, AIDS literatures, and queer nationalities, this lively collection asks important questions at the intersections of sexuality and environmental studies. Contributors from a wide range of disciplines present a focused engagement with the critical, philosophical, and political dimensions of sex and nature. These discussions are particularly relevant to current debates in many disciplines, including environmental studies, queer theory, critical race theory, philosophy, literary criticism, and politics. As a whole, Queer Ecologies stands as a powerful corrective to views that equate \"natural\" with \"straight\" while \"queer\" is held to be against nature.","ISBN":"0253004748","language":"en","editor":[{"family":"Mortimer-Sandilands","given":"Catriona"},{"family":"Erickson","given":"Bruce"}],"author":[{"family":"Mortimer-Sandilands","given":"Catriona"},{"family":"Erickson","given":"Bruce"}],"issued":{"date-parts":[["2010",7,14]]}}}],"schema":"https://github.com/citation-style-language/schema/raw/master/csl-citation.json"} </w:instrText>
      </w:r>
      <w:r w:rsidRPr="0048038A">
        <w:rPr>
          <w:rFonts w:ascii="Times" w:hAnsi="Times"/>
          <w:sz w:val="23"/>
          <w:szCs w:val="23"/>
        </w:rPr>
        <w:fldChar w:fldCharType="separate"/>
      </w:r>
      <w:r w:rsidRPr="0048038A">
        <w:rPr>
          <w:rFonts w:ascii="Times" w:hAnsi="Times"/>
          <w:sz w:val="23"/>
          <w:szCs w:val="23"/>
        </w:rPr>
        <w:t xml:space="preserve">Catriona Mortimer-Sandilands and Bruce Erickson, “A Genealogy of Queer Ecologies,” in </w:t>
      </w:r>
      <w:r w:rsidRPr="0048038A">
        <w:rPr>
          <w:rFonts w:ascii="Times" w:hAnsi="Times"/>
          <w:i/>
          <w:iCs/>
          <w:sz w:val="23"/>
          <w:szCs w:val="23"/>
        </w:rPr>
        <w:t>Queer Ecologies: Sex, Nature, Politics, Desire</w:t>
      </w:r>
      <w:r w:rsidRPr="0048038A">
        <w:rPr>
          <w:rFonts w:ascii="Times" w:hAnsi="Times"/>
          <w:sz w:val="23"/>
          <w:szCs w:val="23"/>
        </w:rPr>
        <w:t>, ed. Catriona Mortimer-Sandilands and Bruce Erickson (Indiana University Press, 2010).</w:t>
      </w:r>
      <w:r w:rsidRPr="0048038A">
        <w:rPr>
          <w:rFonts w:ascii="Times" w:hAnsi="Times"/>
          <w:sz w:val="23"/>
          <w:szCs w:val="23"/>
        </w:rPr>
        <w:fldChar w:fldCharType="end"/>
      </w:r>
      <w:r w:rsidR="00D15352" w:rsidRPr="0048038A">
        <w:rPr>
          <w:rFonts w:ascii="Times" w:hAnsi="Times" w:cs="Times New Roman"/>
          <w:sz w:val="23"/>
          <w:szCs w:val="23"/>
        </w:rPr>
        <w:t xml:space="preserve"> Pp. 1-47</w:t>
      </w:r>
    </w:p>
    <w:p w14:paraId="3AEFBD4D" w14:textId="77777777" w:rsidR="00E34129" w:rsidRPr="0048038A" w:rsidRDefault="00E34129" w:rsidP="009C2B7E">
      <w:pPr>
        <w:rPr>
          <w:rFonts w:ascii="Times" w:hAnsi="Times"/>
          <w:sz w:val="23"/>
          <w:szCs w:val="23"/>
        </w:rPr>
      </w:pPr>
    </w:p>
    <w:p w14:paraId="21DFF797" w14:textId="17E658EC" w:rsidR="00590328" w:rsidRPr="0048038A" w:rsidRDefault="00590328" w:rsidP="009C2B7E">
      <w:pPr>
        <w:rPr>
          <w:rFonts w:ascii="Times" w:hAnsi="Times"/>
          <w:b/>
          <w:sz w:val="23"/>
          <w:szCs w:val="23"/>
        </w:rPr>
      </w:pPr>
      <w:r w:rsidRPr="0048038A">
        <w:rPr>
          <w:rFonts w:ascii="Times" w:hAnsi="Times"/>
          <w:b/>
          <w:sz w:val="23"/>
          <w:szCs w:val="23"/>
        </w:rPr>
        <w:t>Week 2</w:t>
      </w:r>
      <w:r w:rsidR="00B75485" w:rsidRPr="0048038A">
        <w:rPr>
          <w:rFonts w:ascii="Times" w:hAnsi="Times"/>
          <w:b/>
          <w:sz w:val="23"/>
          <w:szCs w:val="23"/>
        </w:rPr>
        <w:t>: Ecofeminism and Eco-critique</w:t>
      </w:r>
    </w:p>
    <w:p w14:paraId="719778F2" w14:textId="0D141348" w:rsidR="00BD1067" w:rsidRPr="0048038A" w:rsidRDefault="00BD1067" w:rsidP="009C2B7E">
      <w:pPr>
        <w:rPr>
          <w:rFonts w:ascii="Times" w:hAnsi="Times" w:cs="Times New Roman"/>
          <w:sz w:val="23"/>
          <w:szCs w:val="23"/>
        </w:rPr>
      </w:pPr>
      <w:r w:rsidRPr="0048038A">
        <w:rPr>
          <w:rFonts w:ascii="Times" w:hAnsi="Times"/>
          <w:sz w:val="23"/>
          <w:szCs w:val="23"/>
        </w:rPr>
        <w:fldChar w:fldCharType="begin"/>
      </w:r>
      <w:r w:rsidRPr="0048038A">
        <w:rPr>
          <w:rFonts w:ascii="Times" w:hAnsi="Times"/>
          <w:sz w:val="23"/>
          <w:szCs w:val="23"/>
        </w:rPr>
        <w:instrText xml:space="preserve"> ADDIN ZOTERO_ITEM CSL_CITATION {"citationID":"1epHtAdi","properties":{"formattedCitation":"{\\rtf Val Plumwood, \\uc0\\u8220{}Nature, Self, and Gender: Feminism, Environmental Philosophy, and the Critique of Rationalism,\\uc0\\u8221{} \\i Hypatia\\i0{}, 1991.}","plainCitation":"Val Plumwood, “Nature, Self, and Gender: Feminism, Environmental Philosophy, and the Critique of Rationalism,” Hypatia, 1991."},"citationItems":[{"id":1097,"uris":["http://zotero.org/users/local/GRsHsmTk/items/T3JQJHFH"],"uri":["http://zotero.org/users/local/GRsHsmTk/items/T3JQJHFH"],"itemData":{"id":1097,"type":"article-magazine","title":"Nature, Self, and Gender: Feminism, Environmental Philosophy, and the Critique of Rationalism","container-title":"Hypatia","page":"3-27","issue":"1","source":"EBSCOhost","abstract":"Rationalism is the key to the connected oppressions of women and nature in the West. Deep ecology has failed to provide an adequate historical perspective or an adequate challenge to human/nature dualism. A relational account of self enables us to reject an instrumental view of nature and develop an alternative based on respect without denying that nature is distinct from the self. This shift of focus links feminist, environmentalist, and certain forms of socialist critiques. The critique of anthropocentrism is not sacrificed, as deep ecologists argue, but enriched.","ISSN":"08875367","shortTitle":"Nature, Self, and Gender","author":[{"family":"Plumwood","given":"Val"}],"issued":{"date-parts":[["1991"]]}}}],"schema":"https://github.com/citation-style-language/schema/raw/master/csl-citation.json"} </w:instrText>
      </w:r>
      <w:r w:rsidRPr="0048038A">
        <w:rPr>
          <w:rFonts w:ascii="Times" w:hAnsi="Times"/>
          <w:sz w:val="23"/>
          <w:szCs w:val="23"/>
        </w:rPr>
        <w:fldChar w:fldCharType="separate"/>
      </w:r>
      <w:r w:rsidRPr="0048038A">
        <w:rPr>
          <w:rFonts w:ascii="Times" w:hAnsi="Times"/>
          <w:sz w:val="23"/>
          <w:szCs w:val="23"/>
        </w:rPr>
        <w:t>Val Plumwood,</w:t>
      </w:r>
      <w:r w:rsidR="009C5F59" w:rsidRPr="0048038A">
        <w:rPr>
          <w:rFonts w:ascii="Times" w:hAnsi="Times" w:cs="Times New Roman"/>
          <w:sz w:val="23"/>
          <w:szCs w:val="23"/>
        </w:rPr>
        <w:t xml:space="preserve"> </w:t>
      </w:r>
      <w:r w:rsidR="009C5F59" w:rsidRPr="0048038A">
        <w:rPr>
          <w:rFonts w:ascii="Times" w:hAnsi="Times"/>
          <w:sz w:val="23"/>
          <w:szCs w:val="23"/>
        </w:rPr>
        <w:t>1991.</w:t>
      </w:r>
      <w:r w:rsidRPr="0048038A">
        <w:rPr>
          <w:rFonts w:ascii="Times" w:hAnsi="Times"/>
          <w:sz w:val="23"/>
          <w:szCs w:val="23"/>
        </w:rPr>
        <w:t xml:space="preserve"> “Nature, Self, and Gender: Feminism, Environmental Philosophy, and the Critique of Rationalism,” </w:t>
      </w:r>
      <w:r w:rsidRPr="0048038A">
        <w:rPr>
          <w:rFonts w:ascii="Times" w:hAnsi="Times"/>
          <w:i/>
          <w:iCs/>
          <w:sz w:val="23"/>
          <w:szCs w:val="23"/>
        </w:rPr>
        <w:t>Hypatia</w:t>
      </w:r>
      <w:r w:rsidRPr="0048038A">
        <w:rPr>
          <w:rFonts w:ascii="Times" w:hAnsi="Times"/>
          <w:sz w:val="23"/>
          <w:szCs w:val="23"/>
        </w:rPr>
        <w:t xml:space="preserve">, </w:t>
      </w:r>
      <w:r w:rsidRPr="0048038A">
        <w:rPr>
          <w:rFonts w:ascii="Times" w:hAnsi="Times"/>
          <w:sz w:val="23"/>
          <w:szCs w:val="23"/>
        </w:rPr>
        <w:fldChar w:fldCharType="end"/>
      </w:r>
      <w:r w:rsidRPr="0048038A">
        <w:rPr>
          <w:rFonts w:ascii="Times" w:hAnsi="Times"/>
          <w:sz w:val="23"/>
          <w:szCs w:val="23"/>
        </w:rPr>
        <w:t xml:space="preserve"> Vol. 6 Issue 1: 3-27. </w:t>
      </w:r>
    </w:p>
    <w:p w14:paraId="0A759A5D" w14:textId="77777777" w:rsidR="00C22665" w:rsidRPr="0048038A" w:rsidRDefault="00C22665" w:rsidP="00C22665">
      <w:pPr>
        <w:rPr>
          <w:rFonts w:ascii="Times" w:hAnsi="Times" w:cs="Times New Roman"/>
          <w:sz w:val="23"/>
          <w:szCs w:val="23"/>
        </w:rPr>
      </w:pPr>
    </w:p>
    <w:p w14:paraId="2650F28C" w14:textId="77777777" w:rsidR="00C22665" w:rsidRPr="0048038A" w:rsidRDefault="00C22665" w:rsidP="00C22665">
      <w:pPr>
        <w:rPr>
          <w:rFonts w:ascii="Times" w:hAnsi="Times" w:cs="Times New Roman"/>
          <w:sz w:val="23"/>
          <w:szCs w:val="23"/>
        </w:rPr>
      </w:pPr>
      <w:r w:rsidRPr="0048038A">
        <w:rPr>
          <w:rFonts w:ascii="Times" w:hAnsi="Times"/>
          <w:sz w:val="23"/>
          <w:szCs w:val="23"/>
        </w:rPr>
        <w:fldChar w:fldCharType="begin"/>
      </w:r>
      <w:r w:rsidRPr="0048038A">
        <w:rPr>
          <w:rFonts w:ascii="Times" w:hAnsi="Times"/>
          <w:sz w:val="23"/>
          <w:szCs w:val="23"/>
        </w:rPr>
        <w:instrText xml:space="preserve"> ADDIN ZOTERO_ITEM CSL_CITATION {"citationID":"6LjNpLVJ","properties":{"formattedCitation":"{\\rtf Maria Mies and Vandana Shiva, \\i Ecofeminism\\i0{} (London: Zed Books, 1993).}","plainCitation":"Maria Mies and Vandana Shiva, Ecofeminism (London: Zed Books, 1993)."},"citationItems":[{"id":1092,"uris":["http://zotero.org/users/local/GRsHsmTk/items/KD8NGCTG"],"uri":["http://zotero.org/users/local/GRsHsmTk/items/KD8NGCTG"],"itemData":{"id":1092,"type":"book","title":"Ecofeminism","publisher":"Zed Books","publisher-place":"London","number-of-pages":"328","source":"sierra.ceu.edu Library Catalog","event-place":"London","ISBN":"9781856491563","call-number":"305.4/201 MIE","language":"English","author":[{"family":"Mies","given":"Maria"},{"family":"Shiva","given":"Vandana"}],"issued":{"date-parts":[["1993"]]}}}],"schema":"https://github.com/citation-style-language/schema/raw/master/csl-citation.json"} </w:instrText>
      </w:r>
      <w:r w:rsidRPr="0048038A">
        <w:rPr>
          <w:rFonts w:ascii="Times" w:hAnsi="Times"/>
          <w:sz w:val="23"/>
          <w:szCs w:val="23"/>
        </w:rPr>
        <w:fldChar w:fldCharType="separate"/>
      </w:r>
      <w:r w:rsidRPr="0048038A">
        <w:rPr>
          <w:rFonts w:ascii="Times" w:hAnsi="Times"/>
          <w:sz w:val="23"/>
          <w:szCs w:val="23"/>
        </w:rPr>
        <w:t xml:space="preserve">Maria Mies and Vandana Shiva, </w:t>
      </w:r>
      <w:r w:rsidRPr="0048038A">
        <w:rPr>
          <w:rFonts w:ascii="Times" w:hAnsi="Times"/>
          <w:i/>
          <w:iCs/>
          <w:sz w:val="23"/>
          <w:szCs w:val="23"/>
        </w:rPr>
        <w:t>Ecofeminism</w:t>
      </w:r>
      <w:r w:rsidRPr="0048038A">
        <w:rPr>
          <w:rFonts w:ascii="Times" w:hAnsi="Times"/>
          <w:sz w:val="23"/>
          <w:szCs w:val="23"/>
        </w:rPr>
        <w:t xml:space="preserve"> (London: Zed Books, 1993)</w:t>
      </w:r>
      <w:r w:rsidRPr="0048038A">
        <w:rPr>
          <w:rFonts w:ascii="Times" w:hAnsi="Times" w:cs="Times New Roman"/>
          <w:sz w:val="23"/>
          <w:szCs w:val="23"/>
        </w:rPr>
        <w:t>, p. 1-21</w:t>
      </w:r>
      <w:r w:rsidRPr="0048038A">
        <w:rPr>
          <w:rFonts w:ascii="Times" w:hAnsi="Times"/>
          <w:sz w:val="23"/>
          <w:szCs w:val="23"/>
        </w:rPr>
        <w:t>.</w:t>
      </w:r>
      <w:r w:rsidRPr="0048038A">
        <w:rPr>
          <w:rFonts w:ascii="Times" w:hAnsi="Times"/>
          <w:sz w:val="23"/>
          <w:szCs w:val="23"/>
        </w:rPr>
        <w:fldChar w:fldCharType="end"/>
      </w:r>
    </w:p>
    <w:p w14:paraId="28F5C14C" w14:textId="43231800" w:rsidR="00C418BF" w:rsidRPr="0048038A" w:rsidRDefault="00C418BF" w:rsidP="009C2B7E">
      <w:pPr>
        <w:rPr>
          <w:rFonts w:ascii="Times" w:hAnsi="Times" w:cs="Times New Roman"/>
          <w:sz w:val="23"/>
          <w:szCs w:val="23"/>
        </w:rPr>
      </w:pPr>
    </w:p>
    <w:p w14:paraId="28E0CD87" w14:textId="1BF1A595" w:rsidR="00C939CE" w:rsidRPr="0048038A" w:rsidRDefault="00C418BF" w:rsidP="009C2B7E">
      <w:pPr>
        <w:rPr>
          <w:rFonts w:ascii="Times" w:hAnsi="Times"/>
          <w:sz w:val="23"/>
          <w:szCs w:val="23"/>
          <w:u w:val="single"/>
        </w:rPr>
      </w:pPr>
      <w:r w:rsidRPr="0048038A">
        <w:rPr>
          <w:rFonts w:ascii="Times" w:hAnsi="Times"/>
          <w:sz w:val="23"/>
          <w:szCs w:val="23"/>
          <w:u w:val="single"/>
        </w:rPr>
        <w:t>Further reading:</w:t>
      </w:r>
    </w:p>
    <w:p w14:paraId="588F8FBF" w14:textId="5C65903B" w:rsidR="00C876F5" w:rsidRPr="0048038A" w:rsidRDefault="00C22665" w:rsidP="00C22665">
      <w:pPr>
        <w:rPr>
          <w:rFonts w:ascii="Times" w:eastAsia="Times New Roman" w:hAnsi="Times" w:cs="Times New Roman"/>
          <w:sz w:val="23"/>
          <w:szCs w:val="23"/>
        </w:rPr>
      </w:pPr>
      <w:r w:rsidRPr="0048038A">
        <w:rPr>
          <w:rFonts w:ascii="Times" w:eastAsia="Times New Roman" w:hAnsi="Times" w:cs="Times New Roman"/>
          <w:sz w:val="23"/>
          <w:szCs w:val="23"/>
        </w:rPr>
        <w:t xml:space="preserve">Taylor, Dorceta. “Women of Color, Environmental Justice, and Ecofeminism,” in </w:t>
      </w:r>
      <w:r w:rsidRPr="0048038A">
        <w:rPr>
          <w:rFonts w:ascii="Times" w:eastAsia="Times New Roman" w:hAnsi="Times" w:cs="Times New Roman"/>
          <w:i/>
          <w:sz w:val="23"/>
          <w:szCs w:val="23"/>
        </w:rPr>
        <w:t>Ecofeminism: Women, Culture, Nature</w:t>
      </w:r>
      <w:r w:rsidRPr="0048038A">
        <w:rPr>
          <w:rFonts w:ascii="Times" w:eastAsia="Times New Roman" w:hAnsi="Times" w:cs="Times New Roman"/>
          <w:sz w:val="23"/>
          <w:szCs w:val="23"/>
        </w:rPr>
        <w:t>. Kay Warren, ed. Bloomington: Indiana University Press, 1997, p. 38-81</w:t>
      </w:r>
      <w:r w:rsidR="00C876F5" w:rsidRPr="0048038A">
        <w:rPr>
          <w:rFonts w:ascii="Times" w:eastAsia="Times New Roman" w:hAnsi="Times" w:cs="Times New Roman"/>
          <w:sz w:val="23"/>
          <w:szCs w:val="23"/>
        </w:rPr>
        <w:t>.</w:t>
      </w:r>
    </w:p>
    <w:p w14:paraId="59102B9A" w14:textId="77777777" w:rsidR="00C876F5" w:rsidRPr="0048038A" w:rsidRDefault="00C876F5" w:rsidP="00C22665">
      <w:pPr>
        <w:rPr>
          <w:rFonts w:ascii="Times" w:eastAsia="Times New Roman" w:hAnsi="Times" w:cs="Times New Roman"/>
          <w:sz w:val="23"/>
          <w:szCs w:val="23"/>
        </w:rPr>
      </w:pPr>
    </w:p>
    <w:p w14:paraId="53391A0D" w14:textId="77777777" w:rsidR="00350D4D" w:rsidRPr="0048038A" w:rsidRDefault="00350D4D" w:rsidP="00C22665">
      <w:pPr>
        <w:rPr>
          <w:rFonts w:ascii="Times" w:hAnsi="Times"/>
          <w:sz w:val="23"/>
          <w:szCs w:val="23"/>
        </w:rPr>
      </w:pPr>
      <w:r w:rsidRPr="0048038A">
        <w:rPr>
          <w:rFonts w:ascii="Times" w:hAnsi="Times"/>
          <w:sz w:val="23"/>
          <w:szCs w:val="23"/>
        </w:rPr>
        <w:fldChar w:fldCharType="begin"/>
      </w:r>
      <w:r w:rsidRPr="0048038A">
        <w:rPr>
          <w:rFonts w:ascii="Times" w:hAnsi="Times"/>
          <w:sz w:val="23"/>
          <w:szCs w:val="23"/>
        </w:rPr>
        <w:instrText xml:space="preserve"> ADDIN ZOTERO_ITEM CSL_CITATION {"citationID":"rjJ3Judj","properties":{"formattedCitation":"{\\rtf Karen J. Warren, \\uc0\\u8220{}The Power and the Promise of Ecological Feminism,\\uc0\\u8221{} \\i Environmental Ethics\\i0{} 12, no. 2 (1990): 125\\uc0\\u8211{}46.}","plainCitation":"Karen J. Warren, “The Power and the Promise of Ecological Feminism,” Environmental Ethics 12, no. 2 (1990): 125–46."},"citationItems":[{"id":1127,"uris":["http://zotero.org/users/local/GRsHsmTk/items/C5RGJX69"],"uri":["http://zotero.org/users/local/GRsHsmTk/items/C5RGJX69"],"itemData":{"id":1127,"type":"article-journal","title":"The Power and the Promise of Ecological Feminism","container-title":"Environmental Ethics","page":"125–146","volume":"12","issue":"2","source":"PhilPapers","author":[{"family":"Warren","given":"Karen J."}],"issued":{"date-parts":[["1990"]]}}}],"schema":"https://github.com/citation-style-language/schema/raw/master/csl-citation.json"} </w:instrText>
      </w:r>
      <w:r w:rsidRPr="0048038A">
        <w:rPr>
          <w:rFonts w:ascii="Times" w:hAnsi="Times"/>
          <w:sz w:val="23"/>
          <w:szCs w:val="23"/>
        </w:rPr>
        <w:fldChar w:fldCharType="separate"/>
      </w:r>
      <w:r w:rsidRPr="0048038A">
        <w:rPr>
          <w:rFonts w:ascii="Times" w:hAnsi="Times"/>
          <w:sz w:val="23"/>
          <w:szCs w:val="23"/>
        </w:rPr>
        <w:t xml:space="preserve">Karen J. Warren, “The Power and the Promise of Ecological Feminism,” </w:t>
      </w:r>
      <w:r w:rsidRPr="0048038A">
        <w:rPr>
          <w:rFonts w:ascii="Times" w:hAnsi="Times"/>
          <w:i/>
          <w:iCs/>
          <w:sz w:val="23"/>
          <w:szCs w:val="23"/>
        </w:rPr>
        <w:t>Environmental Ethics</w:t>
      </w:r>
      <w:r w:rsidRPr="0048038A">
        <w:rPr>
          <w:rFonts w:ascii="Times" w:hAnsi="Times"/>
          <w:sz w:val="23"/>
          <w:szCs w:val="23"/>
        </w:rPr>
        <w:t xml:space="preserve"> 12, no. 2 (1990): 125–46.</w:t>
      </w:r>
      <w:r w:rsidRPr="0048038A">
        <w:rPr>
          <w:rFonts w:ascii="Times" w:hAnsi="Times"/>
          <w:sz w:val="23"/>
          <w:szCs w:val="23"/>
        </w:rPr>
        <w:fldChar w:fldCharType="end"/>
      </w:r>
    </w:p>
    <w:p w14:paraId="09D754B6" w14:textId="77777777" w:rsidR="00350D4D" w:rsidRPr="0048038A" w:rsidRDefault="00350D4D" w:rsidP="00C22665">
      <w:pPr>
        <w:rPr>
          <w:rFonts w:ascii="Times" w:hAnsi="Times"/>
          <w:sz w:val="23"/>
          <w:szCs w:val="23"/>
        </w:rPr>
      </w:pPr>
    </w:p>
    <w:p w14:paraId="607DB1B5" w14:textId="3E0B3901" w:rsidR="00C22665" w:rsidRPr="0048038A" w:rsidRDefault="001E404A" w:rsidP="00C22665">
      <w:pPr>
        <w:rPr>
          <w:rFonts w:ascii="Times" w:eastAsia="Times New Roman" w:hAnsi="Times" w:cs="Times New Roman"/>
          <w:b/>
          <w:sz w:val="23"/>
          <w:szCs w:val="23"/>
        </w:rPr>
      </w:pPr>
      <w:r w:rsidRPr="0048038A">
        <w:rPr>
          <w:rFonts w:ascii="Times" w:eastAsia="Times New Roman" w:hAnsi="Times" w:cs="Times New Roman"/>
          <w:b/>
          <w:sz w:val="23"/>
          <w:szCs w:val="23"/>
        </w:rPr>
        <w:t xml:space="preserve">Week 3: </w:t>
      </w:r>
      <w:r w:rsidR="00C22665" w:rsidRPr="0048038A">
        <w:rPr>
          <w:rFonts w:ascii="Times" w:eastAsia="Times New Roman" w:hAnsi="Times" w:cs="Times New Roman"/>
          <w:b/>
          <w:sz w:val="23"/>
          <w:szCs w:val="23"/>
        </w:rPr>
        <w:t>Queer</w:t>
      </w:r>
      <w:r w:rsidR="00E057CC" w:rsidRPr="0048038A">
        <w:rPr>
          <w:rFonts w:ascii="Times" w:eastAsia="Times New Roman" w:hAnsi="Times" w:cs="Times New Roman"/>
          <w:b/>
          <w:sz w:val="23"/>
          <w:szCs w:val="23"/>
        </w:rPr>
        <w:t>ing</w:t>
      </w:r>
      <w:r w:rsidR="00C22665" w:rsidRPr="0048038A">
        <w:rPr>
          <w:rFonts w:ascii="Times" w:eastAsia="Times New Roman" w:hAnsi="Times" w:cs="Times New Roman"/>
          <w:b/>
          <w:sz w:val="23"/>
          <w:szCs w:val="23"/>
        </w:rPr>
        <w:t xml:space="preserve"> </w:t>
      </w:r>
      <w:r w:rsidR="00955125" w:rsidRPr="0048038A">
        <w:rPr>
          <w:rFonts w:ascii="Times" w:eastAsia="Times New Roman" w:hAnsi="Times" w:cs="Times New Roman"/>
          <w:b/>
          <w:sz w:val="23"/>
          <w:szCs w:val="23"/>
        </w:rPr>
        <w:t>EcoPolitics</w:t>
      </w:r>
      <w:r w:rsidR="00F56B6F" w:rsidRPr="0048038A">
        <w:rPr>
          <w:rFonts w:ascii="Times" w:eastAsia="Times New Roman" w:hAnsi="Times" w:cs="Times New Roman"/>
          <w:b/>
          <w:sz w:val="23"/>
          <w:szCs w:val="23"/>
        </w:rPr>
        <w:t xml:space="preserve"> </w:t>
      </w:r>
    </w:p>
    <w:p w14:paraId="4FD8F9FC" w14:textId="77777777" w:rsidR="00C22665" w:rsidRPr="0048038A" w:rsidRDefault="00C22665" w:rsidP="00C22665">
      <w:pPr>
        <w:rPr>
          <w:rFonts w:ascii="Times" w:hAnsi="Times" w:cs="Times New Roman"/>
          <w:sz w:val="23"/>
          <w:szCs w:val="23"/>
        </w:rPr>
      </w:pPr>
      <w:r w:rsidRPr="0048038A">
        <w:rPr>
          <w:rFonts w:ascii="Times" w:hAnsi="Times"/>
          <w:sz w:val="23"/>
          <w:szCs w:val="23"/>
        </w:rPr>
        <w:t>Gaard, Greta. 1997. “Toward a Queer Ecofeminism.” Hypatia 12 (1): 114–37.</w:t>
      </w:r>
    </w:p>
    <w:p w14:paraId="03A3E10B" w14:textId="77777777" w:rsidR="00D853AE" w:rsidRPr="0048038A" w:rsidRDefault="00D853AE" w:rsidP="003A7642">
      <w:pPr>
        <w:rPr>
          <w:rFonts w:ascii="Times" w:hAnsi="Times" w:cs="Times New Roman"/>
          <w:sz w:val="23"/>
          <w:szCs w:val="23"/>
        </w:rPr>
      </w:pPr>
    </w:p>
    <w:p w14:paraId="1A4DA507" w14:textId="107BC5A9" w:rsidR="00075888" w:rsidRPr="0048038A" w:rsidRDefault="00075888" w:rsidP="00075888">
      <w:pPr>
        <w:widowControl w:val="0"/>
        <w:autoSpaceDE w:val="0"/>
        <w:autoSpaceDN w:val="0"/>
        <w:adjustRightInd w:val="0"/>
        <w:spacing w:after="240"/>
        <w:rPr>
          <w:rFonts w:ascii="Times" w:hAnsi="Times" w:cs="Times New Roman"/>
          <w:sz w:val="23"/>
          <w:szCs w:val="23"/>
        </w:rPr>
      </w:pPr>
      <w:r w:rsidRPr="0048038A">
        <w:rPr>
          <w:rFonts w:ascii="Times" w:hAnsi="Times" w:cs="Times New Roman"/>
          <w:sz w:val="23"/>
          <w:szCs w:val="23"/>
        </w:rPr>
        <w:t>Sandilands, Catriona. 1994. “Lavender’s Green? Some Thoughts on Queer(y)ing</w:t>
      </w:r>
      <w:r w:rsidRPr="0048038A">
        <w:rPr>
          <w:rFonts w:ascii="Times" w:hAnsi="Times" w:cs="Times"/>
          <w:sz w:val="23"/>
          <w:szCs w:val="23"/>
        </w:rPr>
        <w:t xml:space="preserve"> </w:t>
      </w:r>
      <w:r w:rsidRPr="0048038A">
        <w:rPr>
          <w:rFonts w:ascii="Times" w:hAnsi="Times" w:cs="Times New Roman"/>
          <w:sz w:val="23"/>
          <w:szCs w:val="23"/>
        </w:rPr>
        <w:t xml:space="preserve">Environmental Politics.” </w:t>
      </w:r>
      <w:r w:rsidRPr="0048038A">
        <w:rPr>
          <w:rFonts w:ascii="Times" w:hAnsi="Times" w:cs="Times"/>
          <w:i/>
          <w:iCs/>
          <w:sz w:val="23"/>
          <w:szCs w:val="23"/>
        </w:rPr>
        <w:t xml:space="preserve">UnderCurrents </w:t>
      </w:r>
      <w:r w:rsidRPr="0048038A">
        <w:rPr>
          <w:rFonts w:ascii="Times" w:hAnsi="Times" w:cs="Times New Roman"/>
          <w:sz w:val="23"/>
          <w:szCs w:val="23"/>
        </w:rPr>
        <w:t>(May): 20–24. </w:t>
      </w:r>
    </w:p>
    <w:p w14:paraId="40FD144D" w14:textId="596F880C" w:rsidR="00D853AE" w:rsidRPr="0048038A" w:rsidRDefault="00D853AE" w:rsidP="003A7642">
      <w:pPr>
        <w:rPr>
          <w:rFonts w:ascii="Times" w:hAnsi="Times"/>
          <w:sz w:val="23"/>
          <w:szCs w:val="23"/>
          <w:u w:val="single"/>
        </w:rPr>
      </w:pPr>
      <w:r w:rsidRPr="0048038A">
        <w:rPr>
          <w:rFonts w:ascii="Times" w:hAnsi="Times"/>
          <w:sz w:val="23"/>
          <w:szCs w:val="23"/>
          <w:u w:val="single"/>
        </w:rPr>
        <w:t>Further reading:</w:t>
      </w:r>
    </w:p>
    <w:p w14:paraId="1A83A8D1" w14:textId="77777777" w:rsidR="00C22665" w:rsidRPr="0048038A" w:rsidRDefault="00C22665" w:rsidP="00C22665">
      <w:pPr>
        <w:rPr>
          <w:rFonts w:ascii="Times" w:hAnsi="Times" w:cs="Times New Roman"/>
          <w:sz w:val="23"/>
          <w:szCs w:val="23"/>
        </w:rPr>
      </w:pPr>
      <w:r w:rsidRPr="0048038A">
        <w:rPr>
          <w:rFonts w:ascii="Times" w:hAnsi="Times"/>
          <w:sz w:val="23"/>
          <w:szCs w:val="23"/>
        </w:rPr>
        <w:t>Gaard, Greta. 2011. “Ecofeminism Revisited: Rejecting Essentialism and Re-Placing Species in a Material Feminist Environmentalism.” Feminist Formations 23(2): 26-53.</w:t>
      </w:r>
    </w:p>
    <w:p w14:paraId="30A5EC0A" w14:textId="77777777" w:rsidR="00160660" w:rsidRPr="0048038A" w:rsidRDefault="00160660" w:rsidP="00C22665">
      <w:pPr>
        <w:rPr>
          <w:rFonts w:ascii="Times" w:hAnsi="Times" w:cs="Times New Roman"/>
          <w:sz w:val="23"/>
          <w:szCs w:val="23"/>
        </w:rPr>
      </w:pPr>
    </w:p>
    <w:p w14:paraId="04CAB28C" w14:textId="2420AEE1" w:rsidR="00A36738" w:rsidRPr="0048038A" w:rsidRDefault="003815B2" w:rsidP="009C2B7E">
      <w:pPr>
        <w:rPr>
          <w:rFonts w:ascii="Times" w:hAnsi="Times"/>
          <w:b/>
          <w:sz w:val="23"/>
          <w:szCs w:val="23"/>
          <w:u w:val="single"/>
        </w:rPr>
      </w:pPr>
      <w:r w:rsidRPr="0048038A">
        <w:rPr>
          <w:rFonts w:ascii="Times" w:hAnsi="Times" w:cs="Times New Roman"/>
          <w:b/>
          <w:sz w:val="23"/>
          <w:szCs w:val="23"/>
          <w:u w:val="single"/>
        </w:rPr>
        <w:t>PART II</w:t>
      </w:r>
      <w:r w:rsidRPr="0048038A">
        <w:rPr>
          <w:rFonts w:ascii="Times" w:hAnsi="Times"/>
          <w:b/>
          <w:sz w:val="23"/>
          <w:szCs w:val="23"/>
          <w:u w:val="single"/>
        </w:rPr>
        <w:t xml:space="preserve"> </w:t>
      </w:r>
      <w:r w:rsidR="005A3C86" w:rsidRPr="0048038A">
        <w:rPr>
          <w:rFonts w:ascii="Times" w:hAnsi="Times"/>
          <w:b/>
          <w:sz w:val="23"/>
          <w:szCs w:val="23"/>
          <w:u w:val="single"/>
        </w:rPr>
        <w:t>Erotic Landscapes</w:t>
      </w:r>
    </w:p>
    <w:p w14:paraId="195DC9F5" w14:textId="77777777" w:rsidR="003815B2" w:rsidRPr="0048038A" w:rsidRDefault="003815B2" w:rsidP="009C2B7E">
      <w:pPr>
        <w:rPr>
          <w:rFonts w:ascii="Times" w:hAnsi="Times" w:cs="Times New Roman"/>
          <w:b/>
          <w:sz w:val="23"/>
          <w:szCs w:val="23"/>
        </w:rPr>
      </w:pPr>
    </w:p>
    <w:p w14:paraId="70618422" w14:textId="4A86C420" w:rsidR="00590328" w:rsidRPr="0048038A" w:rsidRDefault="0048798D" w:rsidP="009C2B7E">
      <w:pPr>
        <w:rPr>
          <w:rFonts w:ascii="Times" w:hAnsi="Times" w:cs="Times New Roman"/>
          <w:b/>
          <w:sz w:val="23"/>
          <w:szCs w:val="23"/>
        </w:rPr>
      </w:pPr>
      <w:r w:rsidRPr="0048038A">
        <w:rPr>
          <w:rFonts w:ascii="Times" w:hAnsi="Times"/>
          <w:b/>
          <w:sz w:val="23"/>
          <w:szCs w:val="23"/>
        </w:rPr>
        <w:t>Week 4</w:t>
      </w:r>
      <w:r w:rsidR="00E55BDD" w:rsidRPr="0048038A">
        <w:rPr>
          <w:rFonts w:ascii="Times" w:hAnsi="Times"/>
          <w:b/>
          <w:sz w:val="23"/>
          <w:szCs w:val="23"/>
        </w:rPr>
        <w:t xml:space="preserve">: </w:t>
      </w:r>
      <w:r w:rsidR="00A81C24" w:rsidRPr="0048038A">
        <w:rPr>
          <w:rFonts w:ascii="Times" w:hAnsi="Times" w:cs="Times New Roman"/>
          <w:b/>
          <w:sz w:val="23"/>
          <w:szCs w:val="23"/>
        </w:rPr>
        <w:t>Mapping Desire</w:t>
      </w:r>
      <w:r w:rsidR="0096649D" w:rsidRPr="0048038A">
        <w:rPr>
          <w:rFonts w:ascii="Times" w:hAnsi="Times" w:cs="Times New Roman"/>
          <w:b/>
          <w:sz w:val="23"/>
          <w:szCs w:val="23"/>
        </w:rPr>
        <w:t>:</w:t>
      </w:r>
      <w:r w:rsidR="0096649D" w:rsidRPr="0048038A">
        <w:rPr>
          <w:rFonts w:ascii="Times" w:hAnsi="Times"/>
          <w:b/>
          <w:sz w:val="23"/>
          <w:szCs w:val="23"/>
        </w:rPr>
        <w:t xml:space="preserve"> Beyond Rural Lesbians and Gay Gentrifiers</w:t>
      </w:r>
    </w:p>
    <w:p w14:paraId="440F03BD" w14:textId="311F6637" w:rsidR="001226A7" w:rsidRPr="0048038A" w:rsidRDefault="001226A7" w:rsidP="009C2B7E">
      <w:pPr>
        <w:widowControl w:val="0"/>
        <w:autoSpaceDE w:val="0"/>
        <w:autoSpaceDN w:val="0"/>
        <w:adjustRightInd w:val="0"/>
        <w:spacing w:after="240"/>
        <w:rPr>
          <w:rFonts w:ascii="Times" w:hAnsi="Times" w:cs="Times New Roman"/>
          <w:sz w:val="23"/>
          <w:szCs w:val="23"/>
        </w:rPr>
      </w:pPr>
      <w:r w:rsidRPr="0048038A">
        <w:rPr>
          <w:rFonts w:ascii="Times" w:hAnsi="Times" w:cs="Times"/>
          <w:sz w:val="23"/>
          <w:szCs w:val="23"/>
        </w:rPr>
        <w:t xml:space="preserve">Cerullo, Margaret, and Phyllis Ewen. 1984. </w:t>
      </w:r>
      <w:r w:rsidR="00AD0277" w:rsidRPr="0048038A">
        <w:rPr>
          <w:rFonts w:ascii="Times" w:hAnsi="Times" w:cs="Times New Roman"/>
          <w:sz w:val="23"/>
          <w:szCs w:val="23"/>
        </w:rPr>
        <w:t>“</w:t>
      </w:r>
      <w:r w:rsidRPr="0048038A">
        <w:rPr>
          <w:rFonts w:ascii="Times" w:hAnsi="Times" w:cs="Times"/>
          <w:sz w:val="23"/>
          <w:szCs w:val="23"/>
        </w:rPr>
        <w:t>The American Family Goes Camping: Gender, Family and the Politics of Space.</w:t>
      </w:r>
      <w:r w:rsidR="00AD0277" w:rsidRPr="0048038A">
        <w:rPr>
          <w:rFonts w:ascii="Times" w:hAnsi="Times" w:cs="Times New Roman"/>
          <w:sz w:val="23"/>
          <w:szCs w:val="23"/>
        </w:rPr>
        <w:t>”</w:t>
      </w:r>
      <w:r w:rsidRPr="0048038A">
        <w:rPr>
          <w:rFonts w:ascii="Times" w:hAnsi="Times" w:cs="Times"/>
          <w:sz w:val="23"/>
          <w:szCs w:val="23"/>
        </w:rPr>
        <w:t xml:space="preserve"> </w:t>
      </w:r>
      <w:r w:rsidRPr="0048038A">
        <w:rPr>
          <w:rFonts w:ascii="Times" w:hAnsi="Times" w:cs="Times"/>
          <w:i/>
          <w:iCs/>
          <w:sz w:val="23"/>
          <w:szCs w:val="23"/>
        </w:rPr>
        <w:t xml:space="preserve">Antipode </w:t>
      </w:r>
      <w:r w:rsidRPr="0048038A">
        <w:rPr>
          <w:rFonts w:ascii="Times" w:hAnsi="Times" w:cs="Times"/>
          <w:sz w:val="23"/>
          <w:szCs w:val="23"/>
        </w:rPr>
        <w:t>16.3: 35–46.</w:t>
      </w:r>
    </w:p>
    <w:p w14:paraId="3E5BBF13" w14:textId="77777777" w:rsidR="0096649D" w:rsidRPr="0048038A" w:rsidRDefault="0096649D" w:rsidP="0096649D">
      <w:pPr>
        <w:widowControl w:val="0"/>
        <w:autoSpaceDE w:val="0"/>
        <w:autoSpaceDN w:val="0"/>
        <w:adjustRightInd w:val="0"/>
        <w:spacing w:after="240"/>
        <w:rPr>
          <w:rFonts w:ascii="Times" w:hAnsi="Times" w:cs="Times New Roman"/>
          <w:sz w:val="23"/>
          <w:szCs w:val="23"/>
        </w:rPr>
      </w:pPr>
      <w:r w:rsidRPr="0048038A">
        <w:rPr>
          <w:rFonts w:ascii="Times" w:hAnsi="Times" w:cs="Times New Roman"/>
          <w:sz w:val="23"/>
          <w:szCs w:val="23"/>
        </w:rPr>
        <w:t xml:space="preserve">Valentine, Gill. 1995. “Out and About: Geographies of Lesbian Landscapes.” </w:t>
      </w:r>
      <w:r w:rsidRPr="0048038A">
        <w:rPr>
          <w:rFonts w:ascii="Times" w:hAnsi="Times" w:cs="Times"/>
          <w:i/>
          <w:iCs/>
          <w:sz w:val="23"/>
          <w:szCs w:val="23"/>
        </w:rPr>
        <w:t>International</w:t>
      </w:r>
      <w:r w:rsidRPr="0048038A">
        <w:rPr>
          <w:rFonts w:ascii="Times" w:hAnsi="Times" w:cs="Times"/>
          <w:sz w:val="23"/>
          <w:szCs w:val="23"/>
        </w:rPr>
        <w:t xml:space="preserve"> </w:t>
      </w:r>
      <w:r w:rsidRPr="0048038A">
        <w:rPr>
          <w:rFonts w:ascii="Times" w:hAnsi="Times" w:cs="Times"/>
          <w:i/>
          <w:iCs/>
          <w:sz w:val="23"/>
          <w:szCs w:val="23"/>
        </w:rPr>
        <w:t xml:space="preserve">Journal of Urban and Regional Research </w:t>
      </w:r>
      <w:r w:rsidRPr="0048038A">
        <w:rPr>
          <w:rFonts w:ascii="Times" w:hAnsi="Times" w:cs="Times New Roman"/>
          <w:sz w:val="23"/>
          <w:szCs w:val="23"/>
        </w:rPr>
        <w:t>19 (1): 96–111. </w:t>
      </w:r>
    </w:p>
    <w:p w14:paraId="7CFE2EF1" w14:textId="755B0274" w:rsidR="0096649D" w:rsidRPr="0048038A" w:rsidRDefault="0096649D" w:rsidP="009C2B7E">
      <w:pPr>
        <w:widowControl w:val="0"/>
        <w:autoSpaceDE w:val="0"/>
        <w:autoSpaceDN w:val="0"/>
        <w:adjustRightInd w:val="0"/>
        <w:spacing w:after="240"/>
        <w:rPr>
          <w:rFonts w:ascii="Times" w:hAnsi="Times" w:cs="Times New Roman"/>
          <w:sz w:val="23"/>
          <w:szCs w:val="23"/>
        </w:rPr>
      </w:pPr>
      <w:r w:rsidRPr="0048038A">
        <w:rPr>
          <w:rFonts w:ascii="Times" w:hAnsi="Times" w:cs="Times New Roman"/>
          <w:sz w:val="23"/>
          <w:szCs w:val="23"/>
        </w:rPr>
        <w:t xml:space="preserve">Darren J. Patrick, “The Matter of Displacement: A Queer Urban Ecology of New York City’s High Line,” </w:t>
      </w:r>
      <w:r w:rsidRPr="0048038A">
        <w:rPr>
          <w:rFonts w:ascii="Times" w:hAnsi="Times" w:cs="Times New Roman"/>
          <w:i/>
          <w:sz w:val="23"/>
          <w:szCs w:val="23"/>
        </w:rPr>
        <w:t>Social &amp; Cultural Geography</w:t>
      </w:r>
      <w:r w:rsidRPr="0048038A">
        <w:rPr>
          <w:rFonts w:ascii="Times" w:hAnsi="Times" w:cs="Times New Roman"/>
          <w:sz w:val="23"/>
          <w:szCs w:val="23"/>
        </w:rPr>
        <w:t xml:space="preserve"> 15, no. 8 (November 17, 2014): 920–41.</w:t>
      </w:r>
    </w:p>
    <w:p w14:paraId="7B156399" w14:textId="6AA17D13" w:rsidR="008822C4" w:rsidRPr="0048038A" w:rsidRDefault="00E66CC1" w:rsidP="009C2B7E">
      <w:pPr>
        <w:widowControl w:val="0"/>
        <w:autoSpaceDE w:val="0"/>
        <w:autoSpaceDN w:val="0"/>
        <w:adjustRightInd w:val="0"/>
        <w:spacing w:after="240"/>
        <w:rPr>
          <w:rFonts w:ascii="Times" w:hAnsi="Times" w:cs="Times New Roman"/>
          <w:sz w:val="23"/>
          <w:szCs w:val="23"/>
        </w:rPr>
      </w:pPr>
      <w:r w:rsidRPr="0048038A">
        <w:rPr>
          <w:rFonts w:ascii="Times" w:hAnsi="Times" w:cs="Times New Roman"/>
          <w:sz w:val="23"/>
          <w:szCs w:val="23"/>
          <w:u w:val="single"/>
        </w:rPr>
        <w:t>Further reading:</w:t>
      </w:r>
      <w:r w:rsidR="00794A02" w:rsidRPr="0048038A">
        <w:rPr>
          <w:rFonts w:ascii="Times" w:hAnsi="Times" w:cs="Times New Roman"/>
          <w:sz w:val="23"/>
          <w:szCs w:val="23"/>
        </w:rPr>
        <w:br/>
      </w:r>
      <w:r w:rsidR="00794A02" w:rsidRPr="0048038A">
        <w:rPr>
          <w:rFonts w:ascii="Times" w:hAnsi="Times" w:cs="Times"/>
          <w:sz w:val="23"/>
          <w:szCs w:val="23"/>
        </w:rPr>
        <w:lastRenderedPageBreak/>
        <w:t xml:space="preserve">Herring, Scott. 2007. </w:t>
      </w:r>
      <w:r w:rsidR="00794A02" w:rsidRPr="0048038A">
        <w:rPr>
          <w:rFonts w:ascii="Times" w:hAnsi="Times" w:cs="Times New Roman"/>
          <w:sz w:val="23"/>
          <w:szCs w:val="23"/>
        </w:rPr>
        <w:t>“</w:t>
      </w:r>
      <w:r w:rsidR="00794A02" w:rsidRPr="0048038A">
        <w:rPr>
          <w:rFonts w:ascii="Times" w:hAnsi="Times" w:cs="Times"/>
          <w:sz w:val="23"/>
          <w:szCs w:val="23"/>
        </w:rPr>
        <w:t xml:space="preserve">Out of the Closets, Into the Woods: </w:t>
      </w:r>
      <w:r w:rsidR="00794A02" w:rsidRPr="0048038A">
        <w:rPr>
          <w:rFonts w:ascii="Times" w:hAnsi="Times" w:cs="Times"/>
          <w:i/>
          <w:iCs/>
          <w:sz w:val="23"/>
          <w:szCs w:val="23"/>
        </w:rPr>
        <w:t xml:space="preserve">RFD, </w:t>
      </w:r>
      <w:r w:rsidR="00794A02" w:rsidRPr="0048038A">
        <w:rPr>
          <w:rFonts w:ascii="Times" w:hAnsi="Times" w:cs="Times"/>
          <w:sz w:val="23"/>
          <w:szCs w:val="23"/>
        </w:rPr>
        <w:t>Country Women, and the Post-Stonewall Emergence of Queer Anti-Urbanism.</w:t>
      </w:r>
      <w:r w:rsidR="00794A02" w:rsidRPr="0048038A">
        <w:rPr>
          <w:rFonts w:ascii="Times" w:hAnsi="Times" w:cs="Times New Roman"/>
          <w:sz w:val="23"/>
          <w:szCs w:val="23"/>
        </w:rPr>
        <w:t>”</w:t>
      </w:r>
      <w:r w:rsidR="00794A02" w:rsidRPr="0048038A">
        <w:rPr>
          <w:rFonts w:ascii="Times" w:hAnsi="Times" w:cs="Times"/>
          <w:sz w:val="23"/>
          <w:szCs w:val="23"/>
        </w:rPr>
        <w:t xml:space="preserve"> </w:t>
      </w:r>
      <w:r w:rsidR="00794A02" w:rsidRPr="0048038A">
        <w:rPr>
          <w:rFonts w:ascii="Times" w:hAnsi="Times" w:cs="Times"/>
          <w:i/>
          <w:iCs/>
          <w:sz w:val="23"/>
          <w:szCs w:val="23"/>
        </w:rPr>
        <w:t>American Quarterly</w:t>
      </w:r>
      <w:r w:rsidR="00794A02" w:rsidRPr="0048038A">
        <w:rPr>
          <w:rFonts w:ascii="Times" w:hAnsi="Times" w:cs="Times"/>
          <w:sz w:val="23"/>
          <w:szCs w:val="23"/>
        </w:rPr>
        <w:t xml:space="preserve"> 59.2: 341–72.</w:t>
      </w:r>
      <w:r w:rsidR="00794A02" w:rsidRPr="0048038A">
        <w:rPr>
          <w:rFonts w:ascii="Times" w:hAnsi="Times" w:cs="Times New Roman"/>
          <w:sz w:val="23"/>
          <w:szCs w:val="23"/>
        </w:rPr>
        <w:br/>
      </w:r>
      <w:r w:rsidR="008549F8" w:rsidRPr="0048038A">
        <w:rPr>
          <w:rFonts w:ascii="Times" w:hAnsi="Times" w:cs="Times New Roman"/>
          <w:sz w:val="23"/>
          <w:szCs w:val="23"/>
          <w:u w:val="single"/>
        </w:rPr>
        <w:br/>
      </w:r>
      <w:r w:rsidR="008822C4" w:rsidRPr="0048038A">
        <w:rPr>
          <w:rFonts w:ascii="Times" w:hAnsi="Times" w:cs="Times"/>
          <w:sz w:val="23"/>
          <w:szCs w:val="23"/>
        </w:rPr>
        <w:t xml:space="preserve">Chamberlain, Kathleen, and Victoria Somogyi. 2006. “You Know I Ain’t Queer”: </w:t>
      </w:r>
      <w:r w:rsidR="008822C4" w:rsidRPr="0048038A">
        <w:rPr>
          <w:rFonts w:ascii="Times" w:hAnsi="Times" w:cs="Times"/>
          <w:i/>
          <w:iCs/>
          <w:sz w:val="23"/>
          <w:szCs w:val="23"/>
        </w:rPr>
        <w:t xml:space="preserve">Brokeback Mountain </w:t>
      </w:r>
      <w:r w:rsidR="008822C4" w:rsidRPr="0048038A">
        <w:rPr>
          <w:rFonts w:ascii="Times" w:hAnsi="Times" w:cs="Times"/>
          <w:sz w:val="23"/>
          <w:szCs w:val="23"/>
        </w:rPr>
        <w:t xml:space="preserve">as the Not-Gay Cowboy Movie. </w:t>
      </w:r>
      <w:r w:rsidR="008822C4" w:rsidRPr="0048038A">
        <w:rPr>
          <w:rFonts w:ascii="Times" w:hAnsi="Times" w:cs="Times"/>
          <w:i/>
          <w:iCs/>
          <w:sz w:val="23"/>
          <w:szCs w:val="23"/>
        </w:rPr>
        <w:t xml:space="preserve">Intertexts </w:t>
      </w:r>
      <w:r w:rsidR="008822C4" w:rsidRPr="0048038A">
        <w:rPr>
          <w:rFonts w:ascii="Times" w:hAnsi="Times" w:cs="Times"/>
          <w:sz w:val="23"/>
          <w:szCs w:val="23"/>
        </w:rPr>
        <w:t>(Lubbock) 10.2: 129–44, 195–96.</w:t>
      </w:r>
    </w:p>
    <w:p w14:paraId="627F1710" w14:textId="07A25543" w:rsidR="00075888" w:rsidRPr="0048038A" w:rsidRDefault="00075888" w:rsidP="009C2B7E">
      <w:pPr>
        <w:widowControl w:val="0"/>
        <w:autoSpaceDE w:val="0"/>
        <w:autoSpaceDN w:val="0"/>
        <w:adjustRightInd w:val="0"/>
        <w:spacing w:after="240"/>
        <w:rPr>
          <w:rFonts w:ascii="Times" w:hAnsi="Times" w:cs="Times New Roman"/>
          <w:sz w:val="23"/>
          <w:szCs w:val="23"/>
        </w:rPr>
      </w:pPr>
      <w:r w:rsidRPr="0048038A">
        <w:rPr>
          <w:rFonts w:ascii="Times" w:hAnsi="Times" w:cs="Times New Roman"/>
          <w:sz w:val="23"/>
          <w:szCs w:val="23"/>
        </w:rPr>
        <w:t xml:space="preserve">David Bell. 2000. “Farm Boys and Wild Men: Rurality, Masculinity, and Homosexuality.” </w:t>
      </w:r>
      <w:r w:rsidRPr="0048038A">
        <w:rPr>
          <w:rFonts w:ascii="Times" w:hAnsi="Times" w:cs="Times"/>
          <w:i/>
          <w:iCs/>
          <w:sz w:val="23"/>
          <w:szCs w:val="23"/>
        </w:rPr>
        <w:t xml:space="preserve">Rural Sociology </w:t>
      </w:r>
      <w:r w:rsidRPr="0048038A">
        <w:rPr>
          <w:rFonts w:ascii="Times" w:hAnsi="Times" w:cs="Times New Roman"/>
          <w:sz w:val="23"/>
          <w:szCs w:val="23"/>
        </w:rPr>
        <w:t>65 (4): 547–561.</w:t>
      </w:r>
    </w:p>
    <w:p w14:paraId="2779541E" w14:textId="7D9BA8CF" w:rsidR="00160660" w:rsidRPr="0048038A" w:rsidRDefault="00794A02" w:rsidP="00160660">
      <w:pPr>
        <w:rPr>
          <w:rFonts w:ascii="Times" w:hAnsi="Times" w:cs="Times New Roman"/>
          <w:b/>
          <w:sz w:val="23"/>
          <w:szCs w:val="23"/>
        </w:rPr>
      </w:pPr>
      <w:r w:rsidRPr="0048038A">
        <w:rPr>
          <w:rFonts w:ascii="Times" w:hAnsi="Times"/>
          <w:b/>
          <w:sz w:val="23"/>
          <w:szCs w:val="23"/>
        </w:rPr>
        <w:t>Week 5</w:t>
      </w:r>
      <w:r w:rsidR="00160660" w:rsidRPr="0048038A">
        <w:rPr>
          <w:rFonts w:ascii="Times" w:hAnsi="Times"/>
          <w:b/>
          <w:sz w:val="23"/>
          <w:szCs w:val="23"/>
        </w:rPr>
        <w:t>: Exhibiting Sexuality</w:t>
      </w:r>
    </w:p>
    <w:p w14:paraId="749CBF23" w14:textId="77777777" w:rsidR="00160660" w:rsidRPr="0048038A" w:rsidRDefault="00160660" w:rsidP="00160660">
      <w:pPr>
        <w:rPr>
          <w:rFonts w:ascii="Times" w:hAnsi="Times" w:cs="Times New Roman"/>
          <w:b/>
          <w:color w:val="FF0000"/>
          <w:sz w:val="23"/>
          <w:szCs w:val="23"/>
        </w:rPr>
      </w:pPr>
      <w:r w:rsidRPr="0048038A">
        <w:rPr>
          <w:rFonts w:ascii="Times" w:hAnsi="Times" w:cs="Times New Roman"/>
          <w:b/>
          <w:color w:val="FF0000"/>
          <w:sz w:val="23"/>
          <w:szCs w:val="23"/>
        </w:rPr>
        <w:t>Fieldtrip to the Natural History Museum in Budapest (</w:t>
      </w:r>
      <w:r w:rsidRPr="0048038A">
        <w:rPr>
          <w:rFonts w:ascii="Times" w:eastAsia="Times New Roman" w:hAnsi="Times" w:cs="Arial"/>
          <w:color w:val="FF0000"/>
          <w:sz w:val="23"/>
          <w:szCs w:val="23"/>
          <w:shd w:val="clear" w:color="auto" w:fill="FFFFFF"/>
        </w:rPr>
        <w:t>Ludovika tér 2-6</w:t>
      </w:r>
      <w:r w:rsidRPr="0048038A">
        <w:rPr>
          <w:rFonts w:ascii="Times" w:eastAsia="Times New Roman" w:hAnsi="Times" w:cs="Times New Roman"/>
          <w:color w:val="FF0000"/>
          <w:sz w:val="23"/>
          <w:szCs w:val="23"/>
          <w:shd w:val="clear" w:color="auto" w:fill="FFFFFF"/>
        </w:rPr>
        <w:t>)</w:t>
      </w:r>
    </w:p>
    <w:p w14:paraId="3C5DA36B" w14:textId="77777777" w:rsidR="00160660" w:rsidRPr="0048038A" w:rsidRDefault="00160660" w:rsidP="00160660">
      <w:pPr>
        <w:rPr>
          <w:rFonts w:ascii="Times" w:eastAsia="Times New Roman" w:hAnsi="Times" w:cs="Times New Roman"/>
          <w:sz w:val="23"/>
          <w:szCs w:val="23"/>
        </w:rPr>
      </w:pPr>
    </w:p>
    <w:p w14:paraId="6F530387" w14:textId="77777777" w:rsidR="00160660" w:rsidRPr="0048038A" w:rsidRDefault="00160660" w:rsidP="00160660">
      <w:pPr>
        <w:widowControl w:val="0"/>
        <w:autoSpaceDE w:val="0"/>
        <w:autoSpaceDN w:val="0"/>
        <w:adjustRightInd w:val="0"/>
        <w:spacing w:after="240"/>
        <w:rPr>
          <w:rFonts w:ascii="Times" w:hAnsi="Times"/>
          <w:sz w:val="23"/>
          <w:szCs w:val="23"/>
        </w:rPr>
      </w:pPr>
      <w:r w:rsidRPr="0048038A">
        <w:rPr>
          <w:rFonts w:ascii="Times" w:hAnsi="Times"/>
          <w:sz w:val="23"/>
          <w:szCs w:val="23"/>
        </w:rPr>
        <w:t xml:space="preserve">Haraway, Donna Jeanne. 1989. “Teddy Bear Patriarchy. Taxidermy in the Garden of Eden, New York City 1908-1936.” </w:t>
      </w:r>
      <w:r w:rsidRPr="0048038A">
        <w:rPr>
          <w:rFonts w:ascii="Times" w:hAnsi="Times"/>
          <w:i/>
          <w:iCs/>
          <w:sz w:val="23"/>
          <w:szCs w:val="23"/>
        </w:rPr>
        <w:t>Primate Visions. Gender, Race and Nature in the World of Modern Science</w:t>
      </w:r>
      <w:r w:rsidRPr="0048038A">
        <w:rPr>
          <w:rFonts w:ascii="Times" w:hAnsi="Times"/>
          <w:sz w:val="23"/>
          <w:szCs w:val="23"/>
        </w:rPr>
        <w:t>. London: Routledge, p. 26-58.</w:t>
      </w:r>
    </w:p>
    <w:p w14:paraId="5EBB5311" w14:textId="77777777" w:rsidR="00160660" w:rsidRPr="0048038A" w:rsidRDefault="00160660" w:rsidP="00160660">
      <w:pPr>
        <w:widowControl w:val="0"/>
        <w:autoSpaceDE w:val="0"/>
        <w:autoSpaceDN w:val="0"/>
        <w:adjustRightInd w:val="0"/>
        <w:spacing w:after="240"/>
        <w:rPr>
          <w:rFonts w:ascii="Times" w:hAnsi="Times" w:cs="Times New Roman"/>
          <w:sz w:val="23"/>
          <w:szCs w:val="23"/>
        </w:rPr>
      </w:pPr>
      <w:r w:rsidRPr="0048038A">
        <w:rPr>
          <w:rFonts w:ascii="Times" w:hAnsi="Times" w:cs="Times New Roman"/>
          <w:sz w:val="23"/>
          <w:szCs w:val="23"/>
        </w:rPr>
        <w:t>Levin, Amy K. 2010. “Straight Talk: Evolution Exhibits and the Reproduction of</w:t>
      </w:r>
      <w:r w:rsidRPr="0048038A">
        <w:rPr>
          <w:rFonts w:ascii="Times" w:hAnsi="Times" w:cs="Times"/>
          <w:sz w:val="23"/>
          <w:szCs w:val="23"/>
        </w:rPr>
        <w:t xml:space="preserve"> </w:t>
      </w:r>
      <w:r w:rsidRPr="0048038A">
        <w:rPr>
          <w:rFonts w:ascii="Times" w:hAnsi="Times" w:cs="Times New Roman"/>
          <w:sz w:val="23"/>
          <w:szCs w:val="23"/>
        </w:rPr>
        <w:t xml:space="preserve">Heterosexuality.” In </w:t>
      </w:r>
      <w:r w:rsidRPr="0048038A">
        <w:rPr>
          <w:rFonts w:ascii="Times" w:hAnsi="Times" w:cs="Times"/>
          <w:i/>
          <w:iCs/>
          <w:sz w:val="23"/>
          <w:szCs w:val="23"/>
        </w:rPr>
        <w:t>Gender, Sexuality and Museums: A Routledge Reader</w:t>
      </w:r>
      <w:r w:rsidRPr="0048038A">
        <w:rPr>
          <w:rFonts w:ascii="Times" w:hAnsi="Times" w:cs="Times New Roman"/>
          <w:sz w:val="23"/>
          <w:szCs w:val="23"/>
        </w:rPr>
        <w:t>, ed. Amy</w:t>
      </w:r>
      <w:r w:rsidRPr="0048038A">
        <w:rPr>
          <w:rFonts w:ascii="Times" w:hAnsi="Times" w:cs="Times"/>
          <w:sz w:val="23"/>
          <w:szCs w:val="23"/>
        </w:rPr>
        <w:t xml:space="preserve"> </w:t>
      </w:r>
      <w:r w:rsidRPr="0048038A">
        <w:rPr>
          <w:rFonts w:ascii="Times" w:hAnsi="Times" w:cs="Times New Roman"/>
          <w:sz w:val="23"/>
          <w:szCs w:val="23"/>
        </w:rPr>
        <w:t xml:space="preserve">K. Levin. Taylor &amp; Francis, p. 201-211. </w:t>
      </w:r>
    </w:p>
    <w:p w14:paraId="3DEC25F7" w14:textId="29B8E343" w:rsidR="00160660" w:rsidRPr="0048038A" w:rsidRDefault="00160660" w:rsidP="009C2B7E">
      <w:pPr>
        <w:widowControl w:val="0"/>
        <w:autoSpaceDE w:val="0"/>
        <w:autoSpaceDN w:val="0"/>
        <w:adjustRightInd w:val="0"/>
        <w:spacing w:after="240"/>
        <w:rPr>
          <w:rFonts w:ascii="Times" w:hAnsi="Times"/>
          <w:sz w:val="23"/>
          <w:szCs w:val="23"/>
        </w:rPr>
      </w:pPr>
      <w:r w:rsidRPr="0048038A">
        <w:rPr>
          <w:rFonts w:ascii="Times" w:hAnsi="Times" w:cs="Times New Roman"/>
          <w:sz w:val="23"/>
          <w:szCs w:val="23"/>
          <w:u w:val="single"/>
        </w:rPr>
        <w:t>Further reading:</w:t>
      </w:r>
      <w:r w:rsidRPr="0048038A">
        <w:rPr>
          <w:rFonts w:ascii="Times" w:hAnsi="Times" w:cs="Times New Roman"/>
          <w:sz w:val="23"/>
          <w:szCs w:val="23"/>
          <w:u w:val="single"/>
        </w:rPr>
        <w:br/>
      </w:r>
      <w:r w:rsidRPr="0048038A">
        <w:rPr>
          <w:rFonts w:ascii="Times" w:hAnsi="Times"/>
          <w:sz w:val="23"/>
          <w:szCs w:val="23"/>
        </w:rPr>
        <w:fldChar w:fldCharType="begin"/>
      </w:r>
      <w:r w:rsidRPr="0048038A">
        <w:rPr>
          <w:rFonts w:ascii="Times" w:hAnsi="Times"/>
          <w:sz w:val="23"/>
          <w:szCs w:val="23"/>
        </w:rPr>
        <w:instrText xml:space="preserve"> ADDIN ZOTERO_ITEM CSL_CITATION {"citationID":"jFaVVk41","properties":{"formattedCitation":"{\\rtf Rebecca Machin, \\uc0\\u8220{}Gender Representation in the Natural History Galleries at the Manchester Museum,\\uc0\\u8221{} in \\i Gender, Sexuality and Museums: A Routledge Reader - Krisostomus\\i0{}, ed. Amy K. Levin (Taylor &amp; Francis, 2010), http://www.kriso.ee/gender-sexuality-museums-routledge-reader-db-9780415554916.html.}","plainCitation":"Rebecca Machin, “Gender Representation in the Natural History Galleries at the Manchester Museum,” in Gender, Sexuality and Museums: A Routledge Reader - Krisostomus, ed. Amy K. Levin (Taylor &amp; Francis, 2010), http://www.kriso.ee/gender-sexuality-museums-routledge-reader-db-9780415554916.html."},"citationItems":[{"id":609,"uris":["http://zotero.org/users/local/GRsHsmTk/items/3BZM6V57"],"uri":["http://zotero.org/users/local/GRsHsmTk/items/3BZM6V57"],"itemData":{"id":609,"type":"chapter","title":"Gender Representation in the Natural History Galleries at the Manchester Museum","container-title":"Gender, Sexuality and Museums: A Routledge Reader - Krisostomus","publisher":"Taylor &amp; Francis","source":"www.kriso.ee","abstract":"Book: Gender, Sexuality and Museums: A Routledge Reader - Amy K. Levin - ISBN: 9780415554916. Gender, Sexuality and Museums provides the only repository of key articles, new essays and case studies for the important area of gender and sexuality in museums. It is the first reader to focus on LGBT issues and museums, and the first reader in nearly 15 years to collect articles which focus on ...","URL":"http://www.kriso.ee/gender-sexuality-museums-routledge-reader-db-9780415554916.html","author":[{"family":"Machin","given":"Rebecca"}],"editor":[{"family":"Levin","given":"Amy K."}],"issued":{"date-parts":[["2010"]]},"accessed":{"date-parts":[["2015",1,11]],"season":"13:03:42"}}}],"schema":"https://github.com/citation-style-language/schema/raw/master/csl-citation.json"} </w:instrText>
      </w:r>
      <w:r w:rsidRPr="0048038A">
        <w:rPr>
          <w:rFonts w:ascii="Times" w:hAnsi="Times"/>
          <w:sz w:val="23"/>
          <w:szCs w:val="23"/>
        </w:rPr>
        <w:fldChar w:fldCharType="separate"/>
      </w:r>
      <w:r w:rsidRPr="0048038A">
        <w:rPr>
          <w:rFonts w:ascii="Times" w:hAnsi="Times"/>
          <w:sz w:val="23"/>
          <w:szCs w:val="23"/>
        </w:rPr>
        <w:t xml:space="preserve">Rebecca Machin, “Gender Representation in the Natural History Galleries at the Manchester Museum,” in </w:t>
      </w:r>
      <w:r w:rsidRPr="0048038A">
        <w:rPr>
          <w:rFonts w:ascii="Times" w:hAnsi="Times"/>
          <w:i/>
          <w:iCs/>
          <w:sz w:val="23"/>
          <w:szCs w:val="23"/>
        </w:rPr>
        <w:t>Gender, Sexuality and Museums: A Routledge Reader - Krisostomus</w:t>
      </w:r>
      <w:r w:rsidRPr="0048038A">
        <w:rPr>
          <w:rFonts w:ascii="Times" w:hAnsi="Times"/>
          <w:sz w:val="23"/>
          <w:szCs w:val="23"/>
        </w:rPr>
        <w:t>, ed. Amy K. Levin (Taylor &amp; Francis, 2010)</w:t>
      </w:r>
      <w:r w:rsidRPr="0048038A">
        <w:rPr>
          <w:rFonts w:ascii="Times" w:hAnsi="Times" w:cs="Times New Roman"/>
          <w:sz w:val="23"/>
          <w:szCs w:val="23"/>
        </w:rPr>
        <w:t>, p. 187-200</w:t>
      </w:r>
      <w:r w:rsidRPr="0048038A">
        <w:rPr>
          <w:rFonts w:ascii="Times" w:hAnsi="Times"/>
          <w:sz w:val="23"/>
          <w:szCs w:val="23"/>
        </w:rPr>
        <w:t>.</w:t>
      </w:r>
      <w:r w:rsidRPr="0048038A">
        <w:rPr>
          <w:rFonts w:ascii="Times" w:hAnsi="Times"/>
          <w:sz w:val="23"/>
          <w:szCs w:val="23"/>
        </w:rPr>
        <w:fldChar w:fldCharType="end"/>
      </w:r>
    </w:p>
    <w:p w14:paraId="3E197A32" w14:textId="4955D00D" w:rsidR="003815B2" w:rsidRPr="0048038A" w:rsidRDefault="007B6583" w:rsidP="009C2B7E">
      <w:pPr>
        <w:rPr>
          <w:rFonts w:ascii="Times" w:hAnsi="Times" w:cs="Times New Roman"/>
          <w:b/>
          <w:sz w:val="23"/>
          <w:szCs w:val="23"/>
          <w:u w:val="single"/>
        </w:rPr>
      </w:pPr>
      <w:r w:rsidRPr="0048038A">
        <w:rPr>
          <w:rFonts w:ascii="Times" w:hAnsi="Times" w:cs="Times New Roman"/>
          <w:b/>
          <w:sz w:val="23"/>
          <w:szCs w:val="23"/>
          <w:u w:val="single"/>
        </w:rPr>
        <w:t xml:space="preserve">PART </w:t>
      </w:r>
      <w:r w:rsidR="009B0367" w:rsidRPr="0048038A">
        <w:rPr>
          <w:rFonts w:ascii="Times" w:hAnsi="Times" w:cs="Times New Roman"/>
          <w:b/>
          <w:sz w:val="23"/>
          <w:szCs w:val="23"/>
          <w:u w:val="single"/>
        </w:rPr>
        <w:t>III Larger-Than-H</w:t>
      </w:r>
      <w:r w:rsidR="00A36738" w:rsidRPr="0048038A">
        <w:rPr>
          <w:rFonts w:ascii="Times" w:hAnsi="Times" w:cs="Times New Roman"/>
          <w:b/>
          <w:sz w:val="23"/>
          <w:szCs w:val="23"/>
          <w:u w:val="single"/>
        </w:rPr>
        <w:t>uman Worlds</w:t>
      </w:r>
    </w:p>
    <w:p w14:paraId="0C3509D1" w14:textId="77777777" w:rsidR="003815B2" w:rsidRPr="0048038A" w:rsidRDefault="003815B2" w:rsidP="009C2B7E">
      <w:pPr>
        <w:rPr>
          <w:rFonts w:ascii="Times" w:hAnsi="Times" w:cs="Times New Roman"/>
          <w:b/>
          <w:sz w:val="23"/>
          <w:szCs w:val="23"/>
        </w:rPr>
      </w:pPr>
    </w:p>
    <w:p w14:paraId="369DC275" w14:textId="618AA308" w:rsidR="00590328" w:rsidRPr="0048038A" w:rsidRDefault="00794A02" w:rsidP="009C2B7E">
      <w:pPr>
        <w:rPr>
          <w:rFonts w:ascii="Times" w:hAnsi="Times" w:cs="Times New Roman"/>
          <w:b/>
          <w:color w:val="FF0000"/>
          <w:sz w:val="23"/>
          <w:szCs w:val="23"/>
        </w:rPr>
      </w:pPr>
      <w:r w:rsidRPr="0048038A">
        <w:rPr>
          <w:rFonts w:ascii="Times" w:hAnsi="Times"/>
          <w:b/>
          <w:sz w:val="23"/>
          <w:szCs w:val="23"/>
        </w:rPr>
        <w:t>Week 6</w:t>
      </w:r>
      <w:r w:rsidR="009210D6" w:rsidRPr="0048038A">
        <w:rPr>
          <w:rFonts w:ascii="Times" w:hAnsi="Times"/>
          <w:b/>
          <w:sz w:val="23"/>
          <w:szCs w:val="23"/>
        </w:rPr>
        <w:t xml:space="preserve">: </w:t>
      </w:r>
      <w:r w:rsidR="005F0CE7" w:rsidRPr="0048038A">
        <w:rPr>
          <w:rFonts w:ascii="Times" w:hAnsi="Times"/>
          <w:b/>
          <w:sz w:val="23"/>
          <w:szCs w:val="23"/>
        </w:rPr>
        <w:t>Queer Non-Human</w:t>
      </w:r>
      <w:r w:rsidR="009B3992" w:rsidRPr="0048038A">
        <w:rPr>
          <w:rFonts w:ascii="Times" w:hAnsi="Times"/>
          <w:b/>
          <w:sz w:val="23"/>
          <w:szCs w:val="23"/>
        </w:rPr>
        <w:t>s</w:t>
      </w:r>
      <w:r w:rsidR="00020983" w:rsidRPr="0048038A">
        <w:rPr>
          <w:rFonts w:ascii="Times" w:hAnsi="Times" w:cs="Times New Roman"/>
          <w:b/>
          <w:sz w:val="23"/>
          <w:szCs w:val="23"/>
        </w:rPr>
        <w:t xml:space="preserve"> </w:t>
      </w:r>
    </w:p>
    <w:p w14:paraId="798B4672" w14:textId="080934CD" w:rsidR="00C16559" w:rsidRPr="0048038A" w:rsidRDefault="001922A8" w:rsidP="009C2B7E">
      <w:pPr>
        <w:rPr>
          <w:rFonts w:ascii="Times" w:hAnsi="Times" w:cs="Times New Roman"/>
          <w:sz w:val="23"/>
          <w:szCs w:val="23"/>
        </w:rPr>
      </w:pPr>
      <w:r w:rsidRPr="0048038A">
        <w:rPr>
          <w:rFonts w:ascii="Times" w:hAnsi="Times"/>
          <w:sz w:val="23"/>
          <w:szCs w:val="23"/>
        </w:rPr>
        <w:t>Stac</w:t>
      </w:r>
      <w:r w:rsidR="009C5F59" w:rsidRPr="0048038A">
        <w:rPr>
          <w:rFonts w:ascii="Times" w:hAnsi="Times"/>
          <w:sz w:val="23"/>
          <w:szCs w:val="23"/>
        </w:rPr>
        <w:t xml:space="preserve">y Alaimo. 2010. </w:t>
      </w:r>
      <w:r w:rsidR="00C16559" w:rsidRPr="0048038A">
        <w:rPr>
          <w:rFonts w:ascii="Times" w:hAnsi="Times"/>
          <w:sz w:val="23"/>
          <w:szCs w:val="23"/>
        </w:rPr>
        <w:t>“Eluding Capture: The Science, Culture an</w:t>
      </w:r>
      <w:r w:rsidR="008549F8" w:rsidRPr="0048038A">
        <w:rPr>
          <w:rFonts w:ascii="Times" w:hAnsi="Times"/>
          <w:sz w:val="23"/>
          <w:szCs w:val="23"/>
        </w:rPr>
        <w:t xml:space="preserve">d Pleasure of ‘Queer’ Animals”. </w:t>
      </w:r>
      <w:r w:rsidR="00C16559" w:rsidRPr="0048038A">
        <w:rPr>
          <w:rFonts w:ascii="Times" w:hAnsi="Times"/>
          <w:sz w:val="23"/>
          <w:szCs w:val="23"/>
        </w:rPr>
        <w:t>In: C. Mortimer-Sandilands and Bruce Erickson (ed</w:t>
      </w:r>
      <w:r w:rsidR="007A624C" w:rsidRPr="0048038A">
        <w:rPr>
          <w:rFonts w:ascii="Times" w:hAnsi="Times" w:cs="Times New Roman"/>
          <w:sz w:val="23"/>
          <w:szCs w:val="23"/>
        </w:rPr>
        <w:t>s</w:t>
      </w:r>
      <w:r w:rsidR="00C16559" w:rsidRPr="0048038A">
        <w:rPr>
          <w:rFonts w:ascii="Times" w:hAnsi="Times"/>
          <w:sz w:val="23"/>
          <w:szCs w:val="23"/>
        </w:rPr>
        <w:t xml:space="preserve">.), </w:t>
      </w:r>
      <w:r w:rsidR="00C16559" w:rsidRPr="0048038A">
        <w:rPr>
          <w:rFonts w:ascii="Times" w:hAnsi="Times"/>
          <w:i/>
          <w:sz w:val="23"/>
          <w:szCs w:val="23"/>
        </w:rPr>
        <w:t xml:space="preserve">Queer Ecologies: Sex, Nature, Politics, Desire. </w:t>
      </w:r>
      <w:r w:rsidR="009C5F59" w:rsidRPr="0048038A">
        <w:rPr>
          <w:rFonts w:ascii="Times" w:hAnsi="Times"/>
          <w:sz w:val="23"/>
          <w:szCs w:val="23"/>
        </w:rPr>
        <w:t>Bloomington: Indiana UP,</w:t>
      </w:r>
      <w:r w:rsidR="00C16559" w:rsidRPr="0048038A">
        <w:rPr>
          <w:rFonts w:ascii="Times" w:hAnsi="Times"/>
          <w:sz w:val="23"/>
          <w:szCs w:val="23"/>
        </w:rPr>
        <w:t xml:space="preserve"> p. 51 – 72. </w:t>
      </w:r>
    </w:p>
    <w:p w14:paraId="72CD959E" w14:textId="77777777" w:rsidR="00075888" w:rsidRPr="0048038A" w:rsidRDefault="00075888" w:rsidP="009C2B7E">
      <w:pPr>
        <w:rPr>
          <w:rFonts w:ascii="Times" w:hAnsi="Times" w:cs="Times New Roman"/>
          <w:sz w:val="23"/>
          <w:szCs w:val="23"/>
        </w:rPr>
      </w:pPr>
    </w:p>
    <w:p w14:paraId="6F1A8CC1" w14:textId="26517C68" w:rsidR="00C16559" w:rsidRPr="0048038A" w:rsidRDefault="009C5F59" w:rsidP="009C2B7E">
      <w:pPr>
        <w:rPr>
          <w:rFonts w:ascii="Times" w:hAnsi="Times" w:cs="Times New Roman"/>
          <w:sz w:val="23"/>
          <w:szCs w:val="23"/>
        </w:rPr>
      </w:pPr>
      <w:r w:rsidRPr="0048038A">
        <w:rPr>
          <w:rFonts w:ascii="Times" w:hAnsi="Times"/>
          <w:sz w:val="23"/>
          <w:szCs w:val="23"/>
        </w:rPr>
        <w:t xml:space="preserve">J. Jack Halberstam. 2008. </w:t>
      </w:r>
      <w:r w:rsidR="00C16559" w:rsidRPr="0048038A">
        <w:rPr>
          <w:rFonts w:ascii="Times" w:hAnsi="Times"/>
          <w:sz w:val="23"/>
          <w:szCs w:val="23"/>
        </w:rPr>
        <w:t>“Animating Revolt/Revolting Animation: P</w:t>
      </w:r>
      <w:r w:rsidR="00227B03" w:rsidRPr="0048038A">
        <w:rPr>
          <w:rFonts w:ascii="Times" w:hAnsi="Times"/>
          <w:sz w:val="23"/>
          <w:szCs w:val="23"/>
        </w:rPr>
        <w:t>enguin Love, Doll Sex and the S</w:t>
      </w:r>
      <w:r w:rsidR="00C16559" w:rsidRPr="0048038A">
        <w:rPr>
          <w:rFonts w:ascii="Times" w:hAnsi="Times"/>
          <w:sz w:val="23"/>
          <w:szCs w:val="23"/>
        </w:rPr>
        <w:t>p</w:t>
      </w:r>
      <w:r w:rsidR="00227B03" w:rsidRPr="0048038A">
        <w:rPr>
          <w:rFonts w:ascii="Times" w:hAnsi="Times" w:cs="Times New Roman"/>
          <w:sz w:val="23"/>
          <w:szCs w:val="23"/>
        </w:rPr>
        <w:t>e</w:t>
      </w:r>
      <w:r w:rsidR="00C16559" w:rsidRPr="0048038A">
        <w:rPr>
          <w:rFonts w:ascii="Times" w:hAnsi="Times"/>
          <w:sz w:val="23"/>
          <w:szCs w:val="23"/>
        </w:rPr>
        <w:t>ctacle of the Queer Nonhuman”. In: Noreen Giffney and Myra Hird (ed</w:t>
      </w:r>
      <w:r w:rsidR="007A624C" w:rsidRPr="0048038A">
        <w:rPr>
          <w:rFonts w:ascii="Times" w:hAnsi="Times" w:cs="Times New Roman"/>
          <w:sz w:val="23"/>
          <w:szCs w:val="23"/>
        </w:rPr>
        <w:t>s</w:t>
      </w:r>
      <w:r w:rsidR="00C16559" w:rsidRPr="0048038A">
        <w:rPr>
          <w:rFonts w:ascii="Times" w:hAnsi="Times"/>
          <w:sz w:val="23"/>
          <w:szCs w:val="23"/>
        </w:rPr>
        <w:t xml:space="preserve">.) </w:t>
      </w:r>
      <w:r w:rsidR="00C16559" w:rsidRPr="0048038A">
        <w:rPr>
          <w:rFonts w:ascii="Times" w:hAnsi="Times"/>
          <w:i/>
          <w:sz w:val="23"/>
          <w:szCs w:val="23"/>
        </w:rPr>
        <w:t>Queering the Non/Human</w:t>
      </w:r>
      <w:r w:rsidR="00C16559" w:rsidRPr="0048038A">
        <w:rPr>
          <w:rFonts w:ascii="Times" w:hAnsi="Times"/>
          <w:sz w:val="23"/>
          <w:szCs w:val="23"/>
        </w:rPr>
        <w:t xml:space="preserve">. Ashgate, p. 265 – 282. </w:t>
      </w:r>
    </w:p>
    <w:p w14:paraId="72E531A5" w14:textId="77777777" w:rsidR="00D05A1E" w:rsidRPr="0048038A" w:rsidRDefault="00D05A1E" w:rsidP="009C2B7E">
      <w:pPr>
        <w:rPr>
          <w:rFonts w:ascii="Times" w:hAnsi="Times" w:cs="Times New Roman"/>
          <w:b/>
          <w:sz w:val="23"/>
          <w:szCs w:val="23"/>
        </w:rPr>
      </w:pPr>
    </w:p>
    <w:p w14:paraId="648A0DFB" w14:textId="09FE7CDD" w:rsidR="00E11042" w:rsidRPr="0048038A" w:rsidRDefault="00E11042" w:rsidP="009C2B7E">
      <w:pPr>
        <w:rPr>
          <w:rFonts w:ascii="Times" w:hAnsi="Times" w:cs="Times New Roman"/>
          <w:sz w:val="23"/>
          <w:szCs w:val="23"/>
          <w:u w:val="single"/>
        </w:rPr>
      </w:pPr>
      <w:r w:rsidRPr="0048038A">
        <w:rPr>
          <w:rFonts w:ascii="Times" w:hAnsi="Times" w:cs="Times New Roman"/>
          <w:sz w:val="23"/>
          <w:szCs w:val="23"/>
          <w:u w:val="single"/>
        </w:rPr>
        <w:t>Further reading:</w:t>
      </w:r>
    </w:p>
    <w:p w14:paraId="5D39E4A9" w14:textId="3A4546EC" w:rsidR="00590328" w:rsidRPr="0048038A" w:rsidRDefault="00E11042" w:rsidP="009C2B7E">
      <w:pPr>
        <w:widowControl w:val="0"/>
        <w:autoSpaceDE w:val="0"/>
        <w:autoSpaceDN w:val="0"/>
        <w:adjustRightInd w:val="0"/>
        <w:spacing w:after="240"/>
        <w:rPr>
          <w:rFonts w:ascii="Times" w:hAnsi="Times" w:cs="Times New Roman"/>
          <w:sz w:val="23"/>
          <w:szCs w:val="23"/>
        </w:rPr>
      </w:pPr>
      <w:r w:rsidRPr="0048038A">
        <w:rPr>
          <w:rFonts w:ascii="Times" w:hAnsi="Times"/>
          <w:sz w:val="23"/>
          <w:szCs w:val="23"/>
        </w:rPr>
        <w:t xml:space="preserve">Deckha, Maneesha. 2012. “Toward a Postcolonial, Posthumanist Feminist Theory: Centralizing Race and Culture in Feminist Work on Nonhuman Animals.” </w:t>
      </w:r>
      <w:r w:rsidRPr="0048038A">
        <w:rPr>
          <w:rFonts w:ascii="Times" w:hAnsi="Times" w:cs="Times"/>
          <w:i/>
          <w:iCs/>
          <w:sz w:val="23"/>
          <w:szCs w:val="23"/>
        </w:rPr>
        <w:t xml:space="preserve">Hypatia </w:t>
      </w:r>
      <w:r w:rsidRPr="0048038A">
        <w:rPr>
          <w:rFonts w:ascii="Times" w:hAnsi="Times"/>
          <w:sz w:val="23"/>
          <w:szCs w:val="23"/>
        </w:rPr>
        <w:t>27 (3): 527–545.</w:t>
      </w:r>
      <w:r w:rsidRPr="0048038A">
        <w:rPr>
          <w:rFonts w:ascii="Times" w:hAnsi="Times" w:cs="Times New Roman"/>
          <w:sz w:val="23"/>
          <w:szCs w:val="23"/>
        </w:rPr>
        <w:t xml:space="preserve"> </w:t>
      </w:r>
    </w:p>
    <w:p w14:paraId="1105FF4A" w14:textId="12E6606E" w:rsidR="00590328" w:rsidRPr="0048038A" w:rsidRDefault="00794A02" w:rsidP="009C2B7E">
      <w:pPr>
        <w:rPr>
          <w:rFonts w:ascii="Times" w:hAnsi="Times" w:cs="Times New Roman"/>
          <w:b/>
          <w:color w:val="FF0000"/>
          <w:sz w:val="23"/>
          <w:szCs w:val="23"/>
        </w:rPr>
      </w:pPr>
      <w:r w:rsidRPr="0048038A">
        <w:rPr>
          <w:rFonts w:ascii="Times" w:hAnsi="Times"/>
          <w:b/>
          <w:sz w:val="23"/>
          <w:szCs w:val="23"/>
        </w:rPr>
        <w:t>Week 7</w:t>
      </w:r>
      <w:r w:rsidR="005F0CE7" w:rsidRPr="0048038A">
        <w:rPr>
          <w:rFonts w:ascii="Times" w:hAnsi="Times"/>
          <w:b/>
          <w:sz w:val="23"/>
          <w:szCs w:val="23"/>
        </w:rPr>
        <w:t>: Transanimalities</w:t>
      </w:r>
      <w:r w:rsidR="00E057CC" w:rsidRPr="0048038A">
        <w:rPr>
          <w:rFonts w:ascii="Times" w:hAnsi="Times" w:cs="Times New Roman"/>
          <w:b/>
          <w:sz w:val="23"/>
          <w:szCs w:val="23"/>
        </w:rPr>
        <w:t xml:space="preserve"> </w:t>
      </w:r>
      <w:r w:rsidR="00E057CC" w:rsidRPr="0048038A">
        <w:rPr>
          <w:rFonts w:ascii="Times" w:hAnsi="Times" w:cs="Times New Roman"/>
          <w:b/>
          <w:color w:val="FF0000"/>
          <w:sz w:val="23"/>
          <w:szCs w:val="23"/>
        </w:rPr>
        <w:t>(Fieldtrip report due!)</w:t>
      </w:r>
    </w:p>
    <w:p w14:paraId="664D190F" w14:textId="280C907D" w:rsidR="00227B03" w:rsidRPr="0048038A" w:rsidRDefault="00E94C29" w:rsidP="009C2B7E">
      <w:pPr>
        <w:rPr>
          <w:rFonts w:ascii="Times" w:hAnsi="Times" w:cs="Times New Roman"/>
          <w:bCs/>
          <w:sz w:val="23"/>
          <w:szCs w:val="23"/>
        </w:rPr>
      </w:pPr>
      <w:r w:rsidRPr="0048038A">
        <w:rPr>
          <w:rFonts w:ascii="Times" w:hAnsi="Times"/>
          <w:bCs/>
          <w:sz w:val="23"/>
          <w:szCs w:val="23"/>
        </w:rPr>
        <w:t>Hird, Myra. 2006. “Animal Transex</w:t>
      </w:r>
      <w:r w:rsidRPr="0048038A">
        <w:rPr>
          <w:rFonts w:ascii="Times" w:hAnsi="Times" w:cs="Times New Roman"/>
          <w:bCs/>
          <w:sz w:val="23"/>
          <w:szCs w:val="23"/>
        </w:rPr>
        <w:t>.</w:t>
      </w:r>
      <w:r w:rsidRPr="0048038A">
        <w:rPr>
          <w:rFonts w:ascii="Times" w:hAnsi="Times"/>
          <w:bCs/>
          <w:sz w:val="23"/>
          <w:szCs w:val="23"/>
        </w:rPr>
        <w:t>”</w:t>
      </w:r>
      <w:r w:rsidR="00D05A1E" w:rsidRPr="0048038A">
        <w:rPr>
          <w:rFonts w:ascii="Times" w:hAnsi="Times"/>
          <w:bCs/>
          <w:sz w:val="23"/>
          <w:szCs w:val="23"/>
        </w:rPr>
        <w:t xml:space="preserve"> </w:t>
      </w:r>
      <w:r w:rsidR="00D05A1E" w:rsidRPr="0048038A">
        <w:rPr>
          <w:rFonts w:ascii="Times" w:hAnsi="Times"/>
          <w:bCs/>
          <w:i/>
          <w:sz w:val="23"/>
          <w:szCs w:val="23"/>
        </w:rPr>
        <w:t>Australian Feminist Studies</w:t>
      </w:r>
      <w:r w:rsidRPr="0048038A">
        <w:rPr>
          <w:rFonts w:ascii="Times" w:hAnsi="Times"/>
          <w:bCs/>
          <w:sz w:val="23"/>
          <w:szCs w:val="23"/>
        </w:rPr>
        <w:t>, 21(</w:t>
      </w:r>
      <w:r w:rsidR="00AC4458" w:rsidRPr="0048038A">
        <w:rPr>
          <w:rFonts w:ascii="Times" w:hAnsi="Times"/>
          <w:bCs/>
          <w:sz w:val="23"/>
          <w:szCs w:val="23"/>
        </w:rPr>
        <w:t>49</w:t>
      </w:r>
      <w:r w:rsidRPr="0048038A">
        <w:rPr>
          <w:rFonts w:ascii="Times" w:hAnsi="Times" w:cs="Times New Roman"/>
          <w:bCs/>
          <w:sz w:val="23"/>
          <w:szCs w:val="23"/>
        </w:rPr>
        <w:t>)</w:t>
      </w:r>
      <w:r w:rsidR="00AC4458" w:rsidRPr="0048038A">
        <w:rPr>
          <w:rFonts w:ascii="Times" w:hAnsi="Times"/>
          <w:bCs/>
          <w:sz w:val="23"/>
          <w:szCs w:val="23"/>
        </w:rPr>
        <w:t xml:space="preserve">, </w:t>
      </w:r>
      <w:r w:rsidR="00227B03" w:rsidRPr="0048038A">
        <w:rPr>
          <w:rFonts w:ascii="Times" w:hAnsi="Times"/>
          <w:bCs/>
          <w:sz w:val="23"/>
          <w:szCs w:val="23"/>
        </w:rPr>
        <w:t xml:space="preserve">35-50. </w:t>
      </w:r>
    </w:p>
    <w:p w14:paraId="141F0959" w14:textId="77777777" w:rsidR="00227B03" w:rsidRPr="0048038A" w:rsidRDefault="00227B03" w:rsidP="009C2B7E">
      <w:pPr>
        <w:rPr>
          <w:rFonts w:ascii="Times" w:hAnsi="Times"/>
          <w:bCs/>
          <w:sz w:val="23"/>
          <w:szCs w:val="23"/>
        </w:rPr>
      </w:pPr>
    </w:p>
    <w:p w14:paraId="7C32E52A" w14:textId="64782BE2" w:rsidR="00AC4458" w:rsidRPr="0048038A" w:rsidRDefault="00A41EA2" w:rsidP="009C2B7E">
      <w:pPr>
        <w:rPr>
          <w:rFonts w:ascii="Times" w:hAnsi="Times" w:cs="Times New Roman"/>
          <w:sz w:val="23"/>
          <w:szCs w:val="23"/>
        </w:rPr>
      </w:pPr>
      <w:r w:rsidRPr="0048038A">
        <w:rPr>
          <w:rFonts w:ascii="Times" w:hAnsi="Times"/>
          <w:sz w:val="23"/>
          <w:szCs w:val="23"/>
        </w:rPr>
        <w:t xml:space="preserve">Eva Hayward and Che Gossett, “Impossibility of That,” </w:t>
      </w:r>
      <w:r w:rsidRPr="0048038A">
        <w:rPr>
          <w:rFonts w:ascii="Times" w:hAnsi="Times"/>
          <w:i/>
          <w:iCs/>
          <w:sz w:val="23"/>
          <w:szCs w:val="23"/>
        </w:rPr>
        <w:t>Angelaki</w:t>
      </w:r>
      <w:r w:rsidRPr="0048038A">
        <w:rPr>
          <w:rFonts w:ascii="Times" w:hAnsi="Times"/>
          <w:sz w:val="23"/>
          <w:szCs w:val="23"/>
        </w:rPr>
        <w:t xml:space="preserve"> 22, no. 2 (April 3, 2017): 15–24</w:t>
      </w:r>
      <w:r w:rsidRPr="0048038A">
        <w:rPr>
          <w:rFonts w:ascii="Times" w:hAnsi="Times" w:cs="Times New Roman"/>
          <w:sz w:val="23"/>
          <w:szCs w:val="23"/>
        </w:rPr>
        <w:t xml:space="preserve">. </w:t>
      </w:r>
    </w:p>
    <w:p w14:paraId="6900F306" w14:textId="77777777" w:rsidR="00A41EA2" w:rsidRPr="0048038A" w:rsidRDefault="00A41EA2" w:rsidP="009C2B7E">
      <w:pPr>
        <w:rPr>
          <w:rFonts w:ascii="Times" w:hAnsi="Times" w:cs="Times New Roman"/>
          <w:sz w:val="23"/>
          <w:szCs w:val="23"/>
        </w:rPr>
      </w:pPr>
    </w:p>
    <w:p w14:paraId="56EE5F29" w14:textId="77777777" w:rsidR="00C6006D" w:rsidRDefault="00C6006D" w:rsidP="009C2B7E">
      <w:pPr>
        <w:rPr>
          <w:rFonts w:ascii="Times New Roman" w:hAnsi="Times New Roman" w:cs="Times New Roman"/>
          <w:sz w:val="23"/>
          <w:szCs w:val="23"/>
          <w:u w:val="single"/>
        </w:rPr>
      </w:pPr>
    </w:p>
    <w:p w14:paraId="14210B17" w14:textId="52B31F70" w:rsidR="00C16559" w:rsidRPr="0048038A" w:rsidRDefault="00C16559" w:rsidP="009C2B7E">
      <w:pPr>
        <w:rPr>
          <w:rFonts w:ascii="Times" w:hAnsi="Times" w:cs="Times New Roman"/>
          <w:sz w:val="23"/>
          <w:szCs w:val="23"/>
          <w:u w:val="single"/>
        </w:rPr>
      </w:pPr>
      <w:r w:rsidRPr="0048038A">
        <w:rPr>
          <w:rFonts w:ascii="Times" w:hAnsi="Times"/>
          <w:sz w:val="23"/>
          <w:szCs w:val="23"/>
          <w:u w:val="single"/>
        </w:rPr>
        <w:t xml:space="preserve">Further reading: </w:t>
      </w:r>
    </w:p>
    <w:p w14:paraId="19DAD7A1" w14:textId="0965D633" w:rsidR="00227B03" w:rsidRPr="0048038A" w:rsidRDefault="00227B03" w:rsidP="009C2B7E">
      <w:pPr>
        <w:rPr>
          <w:rFonts w:ascii="Times" w:hAnsi="Times" w:cs="Times New Roman"/>
          <w:sz w:val="23"/>
          <w:szCs w:val="23"/>
        </w:rPr>
      </w:pPr>
      <w:r w:rsidRPr="0048038A">
        <w:rPr>
          <w:rFonts w:ascii="Times" w:hAnsi="Times"/>
          <w:sz w:val="23"/>
          <w:szCs w:val="23"/>
        </w:rPr>
        <w:fldChar w:fldCharType="begin"/>
      </w:r>
      <w:r w:rsidRPr="0048038A">
        <w:rPr>
          <w:rFonts w:ascii="Times" w:hAnsi="Times"/>
          <w:sz w:val="23"/>
          <w:szCs w:val="23"/>
        </w:rPr>
        <w:instrText xml:space="preserve"> ADDIN ZOTERO_ITEM CSL_CITATION {"citationID":"rhl7QChF","properties":{"formattedCitation":"{\\rtf K. Barad, \\uc0\\u8220{}Transmaterialities: Trans*/matter/realities and Queer Political Imaginings,\\uc0\\u8221{} \\i GLQ\\i0{} 21, no. 2\\uc0\\u8211{}3 (01 2015): 387\\uc0\\u8211{}422, doi:10.1215/10642684-2843239.}","plainCitation":"K. Barad, “Transmaterialities: Trans*/matter/realities and Queer Political Imaginings,” GLQ 21, no. 2–3 (01 2015): 387–422, doi:10.1215/10642684-2843239."},"citationItems":[{"id":852,"uris":["http://zotero.org/users/local/GRsHsmTk/items/P6X5BHMA"],"uri":["http://zotero.org/users/local/GRsHsmTk/items/P6X5BHMA"],"itemData":{"id":852,"type":"article-journal","title":"Transmaterialities: Trans*/matter/realities and queer political imaginings","container-title":"GLQ","page":"387-422","volume":"21","issue":"2-3","source":"EBSCOhost","DOI":"10.1215/10642684-2843239","ISSN":"15279375","note":"387","shortTitle":"Transmaterialities","journalAbbreviation":"GLQ","language":"English","author":[{"family":"Barad","given":"K."}],"issued":{"date-parts":[["2015"]],"season":"01"}}}],"schema":"https://github.com/citation-style-language/schema/raw/master/csl-citation.json"} </w:instrText>
      </w:r>
      <w:r w:rsidRPr="0048038A">
        <w:rPr>
          <w:rFonts w:ascii="Times" w:hAnsi="Times"/>
          <w:sz w:val="23"/>
          <w:szCs w:val="23"/>
        </w:rPr>
        <w:fldChar w:fldCharType="separate"/>
      </w:r>
      <w:r w:rsidR="00371A4F" w:rsidRPr="0048038A">
        <w:rPr>
          <w:rFonts w:ascii="Times" w:hAnsi="Times"/>
          <w:sz w:val="23"/>
          <w:szCs w:val="23"/>
        </w:rPr>
        <w:t>Karen</w:t>
      </w:r>
      <w:r w:rsidRPr="0048038A">
        <w:rPr>
          <w:rFonts w:ascii="Times" w:hAnsi="Times"/>
          <w:sz w:val="23"/>
          <w:szCs w:val="23"/>
        </w:rPr>
        <w:t xml:space="preserve"> Barad, “Transmaterialities: Trans*/matter/realities and Queer Political Imaginings,” </w:t>
      </w:r>
      <w:r w:rsidRPr="0048038A">
        <w:rPr>
          <w:rFonts w:ascii="Times" w:hAnsi="Times"/>
          <w:i/>
          <w:iCs/>
          <w:sz w:val="23"/>
          <w:szCs w:val="23"/>
        </w:rPr>
        <w:t>GLQ</w:t>
      </w:r>
      <w:r w:rsidRPr="0048038A">
        <w:rPr>
          <w:rFonts w:ascii="Times" w:hAnsi="Times"/>
          <w:sz w:val="23"/>
          <w:szCs w:val="23"/>
        </w:rPr>
        <w:t xml:space="preserve"> 21, no. 2–3 (01 2015): 387–422.</w:t>
      </w:r>
      <w:r w:rsidRPr="0048038A">
        <w:rPr>
          <w:rFonts w:ascii="Times" w:hAnsi="Times"/>
          <w:sz w:val="23"/>
          <w:szCs w:val="23"/>
        </w:rPr>
        <w:fldChar w:fldCharType="end"/>
      </w:r>
    </w:p>
    <w:p w14:paraId="435C15DE" w14:textId="77777777" w:rsidR="00075888" w:rsidRPr="0048038A" w:rsidRDefault="00075888" w:rsidP="009C2B7E">
      <w:pPr>
        <w:rPr>
          <w:rFonts w:ascii="Times" w:hAnsi="Times" w:cs="Times New Roman"/>
          <w:sz w:val="23"/>
          <w:szCs w:val="23"/>
        </w:rPr>
      </w:pPr>
    </w:p>
    <w:p w14:paraId="7EE317DD" w14:textId="43E1AAA3" w:rsidR="00075888" w:rsidRPr="0048038A" w:rsidRDefault="00075888" w:rsidP="009C2B7E">
      <w:pPr>
        <w:rPr>
          <w:rFonts w:ascii="Times" w:hAnsi="Times"/>
          <w:sz w:val="23"/>
          <w:szCs w:val="23"/>
        </w:rPr>
      </w:pPr>
      <w:r w:rsidRPr="0048038A">
        <w:rPr>
          <w:rFonts w:ascii="Times" w:hAnsi="Times"/>
          <w:sz w:val="23"/>
          <w:szCs w:val="23"/>
        </w:rPr>
        <w:fldChar w:fldCharType="begin"/>
      </w:r>
      <w:r w:rsidRPr="0048038A">
        <w:rPr>
          <w:rFonts w:ascii="Times" w:hAnsi="Times"/>
          <w:sz w:val="23"/>
          <w:szCs w:val="23"/>
        </w:rPr>
        <w:instrText xml:space="preserve"> ADDIN ZOTERO_ITEM CSL_CITATION {"citationID":"HFMX5lDW","properties":{"formattedCitation":"{\\rtf Harlan Weaver, \\uc0\\u8220{}Pit Bull Promises Inhuman Intimacies and Queer Kinships in an Animal Shelter,\\uc0\\u8221{} \\i GLQ: A Journal of Lesbian and Gay Studies\\i0{} 21, no. 2\\uc0\\u8211{}3 (January 1, 2015): 343\\uc0\\u8211{}63, doi:10.1215/10642684-2843383.}","plainCitation":"Harlan Weaver, “Pit Bull Promises Inhuman Intimacies and Queer Kinships in an Animal Shelter,” GLQ: A Journal of Lesbian and Gay Studies 21, no. 2–3 (January 1, 2015): 343–63, doi:10.1215/10642684-2843383."},"citationItems":[{"id":1123,"uris":["http://zotero.org/users/local/GRsHsmTk/items/QG3SSR37"],"uri":["http://zotero.org/users/local/GRsHsmTk/items/QG3SSR37"],"itemData":{"id":1123,"type":"article-journal","title":"Pit Bull Promises Inhuman Intimacies and Queer Kinships in an Animal Shelter","container-title":"GLQ: A Journal of Lesbian and Gay Studies","page":"343-363","volume":"21","issue":"2-3","source":"glq.dukejournals.org","abstract":"This article addresses the problems and promises arising from the intersections among racialization, intimacy, and kinship in contemporary discourses about pit bulls. Beginning with an examination of how contemporary pit bull advocacy efforts draw from and contribute to racisms as well as white, heteronormative kinship formations, I turn to ethnographic fieldwork conducted in an animal shelter to describe alternative and promisingly queer affective attachments rooted in how the dogs themselves relate to both humans and other dogs. The “intimacy without relatedness” and “relatedness without kinship” involved in shelter dogs' worlds help me articulate how the provisional contacts and inhuman intimacies of an animal shelter can contribute to a larger queer and inhuman politics.","DOI":"10.1215/10642684-2843383","ISSN":"1064-2684, 1527-9375","journalAbbreviation":"GLQ: A Journal of Lesbian and Gay Studies","language":"en","author":[{"family":"Weaver","given":"Harlan"}],"issued":{"date-parts":[["2015",1,1]]},"accessed":{"date-parts":[["2016",3,10]]}}}],"schema":"https://github.com/citation-style-language/schema/raw/master/csl-citation.json"} </w:instrText>
      </w:r>
      <w:r w:rsidRPr="0048038A">
        <w:rPr>
          <w:rFonts w:ascii="Times" w:hAnsi="Times"/>
          <w:sz w:val="23"/>
          <w:szCs w:val="23"/>
        </w:rPr>
        <w:fldChar w:fldCharType="separate"/>
      </w:r>
      <w:r w:rsidRPr="0048038A">
        <w:rPr>
          <w:rFonts w:ascii="Times" w:hAnsi="Times"/>
          <w:sz w:val="23"/>
          <w:szCs w:val="23"/>
        </w:rPr>
        <w:t xml:space="preserve">Harlan Weaver. 2015. “Pit Bull Promises Inhuman Intimacies and Queer Kinships in an Animal Shelter,” </w:t>
      </w:r>
      <w:r w:rsidRPr="0048038A">
        <w:rPr>
          <w:rFonts w:ascii="Times" w:hAnsi="Times"/>
          <w:i/>
          <w:iCs/>
          <w:sz w:val="23"/>
          <w:szCs w:val="23"/>
        </w:rPr>
        <w:t>GLQ: A Journal of Lesbian and Gay Studies</w:t>
      </w:r>
      <w:r w:rsidRPr="0048038A">
        <w:rPr>
          <w:rFonts w:ascii="Times" w:hAnsi="Times"/>
          <w:sz w:val="23"/>
          <w:szCs w:val="23"/>
        </w:rPr>
        <w:t xml:space="preserve"> 21, no. 2–3 (January 1, 2015): 343–63.</w:t>
      </w:r>
      <w:r w:rsidRPr="0048038A">
        <w:rPr>
          <w:rFonts w:ascii="Times" w:hAnsi="Times"/>
          <w:sz w:val="23"/>
          <w:szCs w:val="23"/>
        </w:rPr>
        <w:fldChar w:fldCharType="end"/>
      </w:r>
    </w:p>
    <w:p w14:paraId="692EC30B" w14:textId="77777777" w:rsidR="00A41EA2" w:rsidRPr="0048038A" w:rsidRDefault="00A41EA2" w:rsidP="009C2B7E">
      <w:pPr>
        <w:rPr>
          <w:rFonts w:ascii="Times" w:hAnsi="Times"/>
          <w:sz w:val="23"/>
          <w:szCs w:val="23"/>
        </w:rPr>
      </w:pPr>
    </w:p>
    <w:p w14:paraId="7E06E291" w14:textId="77777777" w:rsidR="00A41EA2" w:rsidRPr="0048038A" w:rsidRDefault="00A41EA2" w:rsidP="00A41EA2">
      <w:pPr>
        <w:rPr>
          <w:rFonts w:ascii="Times" w:hAnsi="Times" w:cs="Times New Roman"/>
          <w:sz w:val="23"/>
          <w:szCs w:val="23"/>
        </w:rPr>
      </w:pPr>
      <w:r w:rsidRPr="0048038A">
        <w:rPr>
          <w:rFonts w:ascii="Times" w:hAnsi="Times"/>
          <w:sz w:val="23"/>
          <w:szCs w:val="23"/>
        </w:rPr>
        <w:t>Eva Hayward. 2008. “Lessons from a Starfish</w:t>
      </w:r>
      <w:r w:rsidRPr="0048038A">
        <w:rPr>
          <w:rFonts w:ascii="Times" w:hAnsi="Times" w:cs="Times New Roman"/>
          <w:sz w:val="23"/>
          <w:szCs w:val="23"/>
        </w:rPr>
        <w:t>.</w:t>
      </w:r>
      <w:r w:rsidRPr="0048038A">
        <w:rPr>
          <w:rFonts w:ascii="Times" w:hAnsi="Times"/>
          <w:sz w:val="23"/>
          <w:szCs w:val="23"/>
        </w:rPr>
        <w:t>” In: Noreen Giffney and Myra Hird (ed</w:t>
      </w:r>
      <w:r w:rsidRPr="0048038A">
        <w:rPr>
          <w:rFonts w:ascii="Times" w:hAnsi="Times" w:cs="Times New Roman"/>
          <w:sz w:val="23"/>
          <w:szCs w:val="23"/>
        </w:rPr>
        <w:t>s</w:t>
      </w:r>
      <w:r w:rsidRPr="0048038A">
        <w:rPr>
          <w:rFonts w:ascii="Times" w:hAnsi="Times"/>
          <w:sz w:val="23"/>
          <w:szCs w:val="23"/>
        </w:rPr>
        <w:t xml:space="preserve">.) </w:t>
      </w:r>
      <w:r w:rsidRPr="0048038A">
        <w:rPr>
          <w:rFonts w:ascii="Times" w:hAnsi="Times"/>
          <w:i/>
          <w:sz w:val="23"/>
          <w:szCs w:val="23"/>
        </w:rPr>
        <w:t>Queering the Non/Human</w:t>
      </w:r>
      <w:r w:rsidRPr="0048038A">
        <w:rPr>
          <w:rFonts w:ascii="Times" w:hAnsi="Times"/>
          <w:sz w:val="23"/>
          <w:szCs w:val="23"/>
        </w:rPr>
        <w:t xml:space="preserve">. Ashgate, p. 249 – 264. </w:t>
      </w:r>
    </w:p>
    <w:p w14:paraId="280C618B" w14:textId="77777777" w:rsidR="00A41EA2" w:rsidRPr="0048038A" w:rsidRDefault="00A41EA2" w:rsidP="009C2B7E">
      <w:pPr>
        <w:rPr>
          <w:rFonts w:ascii="Times" w:hAnsi="Times"/>
          <w:sz w:val="23"/>
          <w:szCs w:val="23"/>
        </w:rPr>
      </w:pPr>
    </w:p>
    <w:p w14:paraId="2CE7B1CD" w14:textId="77777777" w:rsidR="00431C66" w:rsidRPr="0048038A" w:rsidRDefault="00431C66" w:rsidP="009C2B7E">
      <w:pPr>
        <w:rPr>
          <w:rFonts w:ascii="Times" w:hAnsi="Times" w:cs="Times New Roman"/>
          <w:sz w:val="23"/>
          <w:szCs w:val="23"/>
          <w:u w:val="single"/>
        </w:rPr>
      </w:pPr>
    </w:p>
    <w:p w14:paraId="3E4E2C49" w14:textId="5930424B" w:rsidR="007B6583" w:rsidRPr="0048038A" w:rsidRDefault="00794A02" w:rsidP="009C2B7E">
      <w:pPr>
        <w:rPr>
          <w:rFonts w:ascii="Times" w:hAnsi="Times"/>
          <w:b/>
          <w:sz w:val="23"/>
          <w:szCs w:val="23"/>
        </w:rPr>
      </w:pPr>
      <w:r w:rsidRPr="0048038A">
        <w:rPr>
          <w:rFonts w:ascii="Times" w:hAnsi="Times"/>
          <w:b/>
          <w:sz w:val="23"/>
          <w:szCs w:val="23"/>
        </w:rPr>
        <w:t>Week 8</w:t>
      </w:r>
      <w:r w:rsidR="007B6583" w:rsidRPr="0048038A">
        <w:rPr>
          <w:rFonts w:ascii="Times" w:hAnsi="Times"/>
          <w:b/>
          <w:sz w:val="23"/>
          <w:szCs w:val="23"/>
        </w:rPr>
        <w:t>: Toxic Embodiments</w:t>
      </w:r>
    </w:p>
    <w:p w14:paraId="5805C42F" w14:textId="77777777" w:rsidR="007B6583" w:rsidRPr="0048038A" w:rsidRDefault="007B6583" w:rsidP="009C2B7E">
      <w:pPr>
        <w:rPr>
          <w:rFonts w:ascii="Times" w:hAnsi="Times"/>
          <w:sz w:val="23"/>
          <w:szCs w:val="23"/>
        </w:rPr>
      </w:pPr>
      <w:r w:rsidRPr="0048038A">
        <w:rPr>
          <w:rFonts w:ascii="Times" w:hAnsi="Times"/>
          <w:sz w:val="23"/>
          <w:szCs w:val="23"/>
        </w:rPr>
        <w:t xml:space="preserve">Mel Y. Chen, “Toxic Animacies, Inanimate Affections,” </w:t>
      </w:r>
      <w:r w:rsidRPr="0048038A">
        <w:rPr>
          <w:rFonts w:ascii="Times" w:hAnsi="Times"/>
          <w:i/>
          <w:iCs/>
          <w:sz w:val="23"/>
          <w:szCs w:val="23"/>
        </w:rPr>
        <w:t>GLQ: A Journal of Lesbian and Gay Studies</w:t>
      </w:r>
      <w:r w:rsidRPr="0048038A">
        <w:rPr>
          <w:rFonts w:ascii="Times" w:hAnsi="Times"/>
          <w:sz w:val="23"/>
          <w:szCs w:val="23"/>
        </w:rPr>
        <w:t xml:space="preserve"> 17, no. 2–3 (January 1, 2011): 265–86</w:t>
      </w:r>
    </w:p>
    <w:p w14:paraId="70442CD7" w14:textId="77777777" w:rsidR="007B6583" w:rsidRPr="0048038A" w:rsidRDefault="007B6583" w:rsidP="009C2B7E">
      <w:pPr>
        <w:rPr>
          <w:rFonts w:ascii="Times" w:hAnsi="Times"/>
          <w:sz w:val="23"/>
          <w:szCs w:val="23"/>
        </w:rPr>
      </w:pPr>
    </w:p>
    <w:p w14:paraId="7F70E583" w14:textId="2E337DB9" w:rsidR="007B6583" w:rsidRPr="0048038A" w:rsidRDefault="007B6583" w:rsidP="009C2B7E">
      <w:pPr>
        <w:widowControl w:val="0"/>
        <w:tabs>
          <w:tab w:val="left" w:pos="220"/>
          <w:tab w:val="left" w:pos="720"/>
        </w:tabs>
        <w:autoSpaceDE w:val="0"/>
        <w:autoSpaceDN w:val="0"/>
        <w:adjustRightInd w:val="0"/>
        <w:spacing w:after="320"/>
        <w:rPr>
          <w:rFonts w:ascii="Times" w:hAnsi="Times" w:cs="Times New Roman"/>
          <w:sz w:val="23"/>
          <w:szCs w:val="23"/>
        </w:rPr>
      </w:pPr>
      <w:r w:rsidRPr="0048038A">
        <w:rPr>
          <w:rFonts w:ascii="Times" w:hAnsi="Times" w:cs="Garamond"/>
          <w:sz w:val="23"/>
          <w:szCs w:val="23"/>
        </w:rPr>
        <w:t>Ah</w:t>
      </w:r>
      <w:r w:rsidR="00D63205" w:rsidRPr="0048038A">
        <w:rPr>
          <w:rFonts w:ascii="Times" w:hAnsi="Times" w:cs="Garamond"/>
          <w:sz w:val="23"/>
          <w:szCs w:val="23"/>
        </w:rPr>
        <w:t>-King, Malin, and Eva Hayward. “</w:t>
      </w:r>
      <w:r w:rsidRPr="0048038A">
        <w:rPr>
          <w:rFonts w:ascii="Times" w:hAnsi="Times" w:cs="Garamond"/>
          <w:sz w:val="23"/>
          <w:szCs w:val="23"/>
        </w:rPr>
        <w:t>Toxic Sexes: Perverting Pollution a</w:t>
      </w:r>
      <w:r w:rsidR="00D63205" w:rsidRPr="0048038A">
        <w:rPr>
          <w:rFonts w:ascii="Times" w:hAnsi="Times" w:cs="Garamond"/>
          <w:sz w:val="23"/>
          <w:szCs w:val="23"/>
        </w:rPr>
        <w:t>nd Queering Hormone Disruption.”</w:t>
      </w:r>
      <w:r w:rsidRPr="0048038A">
        <w:rPr>
          <w:rFonts w:ascii="Times" w:hAnsi="Times" w:cs="Garamond"/>
          <w:sz w:val="23"/>
          <w:szCs w:val="23"/>
        </w:rPr>
        <w:t xml:space="preserve"> </w:t>
      </w:r>
      <w:r w:rsidRPr="0048038A">
        <w:rPr>
          <w:rFonts w:ascii="Times" w:hAnsi="Times" w:cs="Garamond"/>
          <w:i/>
          <w:iCs/>
          <w:sz w:val="23"/>
          <w:szCs w:val="23"/>
        </w:rPr>
        <w:t xml:space="preserve">O-zone: A Journal of Object Oriented Studies </w:t>
      </w:r>
      <w:r w:rsidRPr="0048038A">
        <w:rPr>
          <w:rFonts w:ascii="Times" w:hAnsi="Times" w:cs="Garamond"/>
          <w:sz w:val="23"/>
          <w:szCs w:val="23"/>
        </w:rPr>
        <w:t xml:space="preserve">1 (2013), available online </w:t>
      </w:r>
      <w:hyperlink r:id="rId9" w:history="1">
        <w:r w:rsidRPr="0048038A">
          <w:rPr>
            <w:rStyle w:val="Hyperlink"/>
            <w:rFonts w:ascii="Times" w:hAnsi="Times" w:cs="Garamond"/>
            <w:sz w:val="23"/>
            <w:szCs w:val="23"/>
          </w:rPr>
          <w:t>http://static1.squarespace.com/static/50b4d1aee4b0214dc1f68c69/t/535f8235e4b09e1f27e83bd4/1398768181558/01_Ah-King_Hayward_Toxic+Sexes_OZone_Vol1.pdf</w:t>
        </w:r>
      </w:hyperlink>
      <w:r w:rsidRPr="0048038A">
        <w:rPr>
          <w:rFonts w:ascii="Times" w:hAnsi="Times" w:cs="Times New Roman"/>
          <w:sz w:val="23"/>
          <w:szCs w:val="23"/>
        </w:rPr>
        <w:t xml:space="preserve"> (12 pages)</w:t>
      </w:r>
    </w:p>
    <w:p w14:paraId="4247C5B8" w14:textId="094EAB06" w:rsidR="004C2CDC" w:rsidRPr="0048038A" w:rsidRDefault="007B6583" w:rsidP="00181F83">
      <w:pPr>
        <w:widowControl w:val="0"/>
        <w:tabs>
          <w:tab w:val="left" w:pos="220"/>
          <w:tab w:val="left" w:pos="720"/>
        </w:tabs>
        <w:autoSpaceDE w:val="0"/>
        <w:autoSpaceDN w:val="0"/>
        <w:adjustRightInd w:val="0"/>
        <w:spacing w:after="320"/>
        <w:rPr>
          <w:rFonts w:ascii="Times" w:hAnsi="Times" w:cs="Times New Roman"/>
          <w:sz w:val="23"/>
          <w:szCs w:val="23"/>
        </w:rPr>
      </w:pPr>
      <w:r w:rsidRPr="0048038A">
        <w:rPr>
          <w:rFonts w:ascii="Times" w:hAnsi="Times" w:cs="Times New Roman"/>
          <w:sz w:val="23"/>
          <w:szCs w:val="23"/>
          <w:u w:val="single"/>
        </w:rPr>
        <w:t>Additional reading:</w:t>
      </w:r>
      <w:r w:rsidRPr="0048038A">
        <w:rPr>
          <w:rFonts w:ascii="Times" w:hAnsi="Times" w:cs="Times New Roman"/>
          <w:sz w:val="23"/>
          <w:szCs w:val="23"/>
          <w:u w:val="single"/>
        </w:rPr>
        <w:br/>
      </w:r>
      <w:r w:rsidRPr="0048038A">
        <w:rPr>
          <w:rFonts w:ascii="Times" w:hAnsi="Times" w:cs="Times"/>
          <w:sz w:val="23"/>
          <w:szCs w:val="23"/>
        </w:rPr>
        <w:t xml:space="preserve">Hogan, Katie. 2004. Detecting Toxic Environments: Gay Mystery as Environmental Justice. In </w:t>
      </w:r>
      <w:r w:rsidRPr="0048038A">
        <w:rPr>
          <w:rFonts w:ascii="Times" w:hAnsi="Times" w:cs="Times"/>
          <w:i/>
          <w:iCs/>
          <w:sz w:val="23"/>
          <w:szCs w:val="23"/>
        </w:rPr>
        <w:t xml:space="preserve">New Perspectives on Environmental Justice: Gender, Sexuality and Activism, </w:t>
      </w:r>
      <w:r w:rsidRPr="0048038A">
        <w:rPr>
          <w:rFonts w:ascii="Times" w:hAnsi="Times" w:cs="Times"/>
          <w:sz w:val="23"/>
          <w:szCs w:val="23"/>
        </w:rPr>
        <w:t>ed. Rachel Stein, 249–61. New Brunswick, N.J.: Rutgers University Press.</w:t>
      </w:r>
    </w:p>
    <w:p w14:paraId="5C41BA2B" w14:textId="0C4C313B" w:rsidR="00075888" w:rsidRPr="0048038A" w:rsidRDefault="00075888" w:rsidP="00075888">
      <w:pPr>
        <w:widowControl w:val="0"/>
        <w:autoSpaceDE w:val="0"/>
        <w:autoSpaceDN w:val="0"/>
        <w:adjustRightInd w:val="0"/>
        <w:spacing w:after="240"/>
        <w:rPr>
          <w:rFonts w:ascii="Times" w:hAnsi="Times" w:cs="Times New Roman"/>
          <w:sz w:val="23"/>
          <w:szCs w:val="23"/>
        </w:rPr>
      </w:pPr>
      <w:r w:rsidRPr="0048038A">
        <w:rPr>
          <w:rFonts w:ascii="Times" w:hAnsi="Times"/>
          <w:sz w:val="23"/>
          <w:szCs w:val="23"/>
        </w:rPr>
        <w:t>Berila, Beth. 2004. “Toxic Bodies? ACT UP’s Disruption of the Heteronormative Landscape</w:t>
      </w:r>
      <w:r w:rsidRPr="0048038A">
        <w:rPr>
          <w:rFonts w:ascii="Times" w:hAnsi="Times" w:cs="Times"/>
          <w:sz w:val="23"/>
          <w:szCs w:val="23"/>
        </w:rPr>
        <w:t xml:space="preserve"> </w:t>
      </w:r>
      <w:r w:rsidRPr="0048038A">
        <w:rPr>
          <w:rFonts w:ascii="Times" w:hAnsi="Times"/>
          <w:sz w:val="23"/>
          <w:szCs w:val="23"/>
        </w:rPr>
        <w:t xml:space="preserve">of the Nation.” In </w:t>
      </w:r>
      <w:r w:rsidRPr="0048038A">
        <w:rPr>
          <w:rFonts w:ascii="Times" w:hAnsi="Times" w:cs="Times"/>
          <w:i/>
          <w:iCs/>
          <w:sz w:val="23"/>
          <w:szCs w:val="23"/>
        </w:rPr>
        <w:t>New Perspectives on Environmental Justice: Gender, Sexuality, and</w:t>
      </w:r>
      <w:r w:rsidRPr="0048038A">
        <w:rPr>
          <w:rFonts w:ascii="Times" w:hAnsi="Times" w:cs="Times"/>
          <w:sz w:val="23"/>
          <w:szCs w:val="23"/>
        </w:rPr>
        <w:t xml:space="preserve"> </w:t>
      </w:r>
      <w:r w:rsidRPr="0048038A">
        <w:rPr>
          <w:rFonts w:ascii="Times" w:hAnsi="Times" w:cs="Times"/>
          <w:i/>
          <w:iCs/>
          <w:sz w:val="23"/>
          <w:szCs w:val="23"/>
        </w:rPr>
        <w:t>Activism</w:t>
      </w:r>
      <w:r w:rsidRPr="0048038A">
        <w:rPr>
          <w:rFonts w:ascii="Times" w:hAnsi="Times"/>
          <w:sz w:val="23"/>
          <w:szCs w:val="23"/>
        </w:rPr>
        <w:t>, ed. Rachel Stein. New Brunswick, N. J.: Rutgers University Press</w:t>
      </w:r>
      <w:r w:rsidRPr="0048038A">
        <w:rPr>
          <w:rFonts w:ascii="Times" w:hAnsi="Times" w:cs="Times New Roman"/>
          <w:sz w:val="23"/>
          <w:szCs w:val="23"/>
        </w:rPr>
        <w:t>, 127-138</w:t>
      </w:r>
      <w:r w:rsidRPr="0048038A">
        <w:rPr>
          <w:rFonts w:ascii="Times" w:hAnsi="Times"/>
          <w:sz w:val="23"/>
          <w:szCs w:val="23"/>
        </w:rPr>
        <w:t>.</w:t>
      </w:r>
    </w:p>
    <w:p w14:paraId="0A572076" w14:textId="4F6CE657" w:rsidR="00D05A1E" w:rsidRPr="0048038A" w:rsidRDefault="007B6583" w:rsidP="009C2B7E">
      <w:pPr>
        <w:rPr>
          <w:rFonts w:ascii="Times" w:hAnsi="Times" w:cs="Times New Roman"/>
          <w:b/>
          <w:sz w:val="23"/>
          <w:szCs w:val="23"/>
          <w:u w:val="single"/>
        </w:rPr>
      </w:pPr>
      <w:r w:rsidRPr="0048038A">
        <w:rPr>
          <w:rFonts w:ascii="Times" w:hAnsi="Times" w:cs="Times New Roman"/>
          <w:b/>
          <w:sz w:val="23"/>
          <w:szCs w:val="23"/>
          <w:u w:val="single"/>
        </w:rPr>
        <w:t xml:space="preserve">PART III </w:t>
      </w:r>
      <w:r w:rsidR="002C2508" w:rsidRPr="0048038A">
        <w:rPr>
          <w:rFonts w:ascii="Times" w:hAnsi="Times" w:cs="Times New Roman"/>
          <w:b/>
          <w:sz w:val="23"/>
          <w:szCs w:val="23"/>
          <w:u w:val="single"/>
        </w:rPr>
        <w:t>Pink-Green Political Ecology</w:t>
      </w:r>
      <w:r w:rsidR="00472727" w:rsidRPr="0048038A">
        <w:rPr>
          <w:rFonts w:ascii="Times" w:hAnsi="Times" w:cs="Times New Roman"/>
          <w:b/>
          <w:sz w:val="23"/>
          <w:szCs w:val="23"/>
          <w:u w:val="single"/>
        </w:rPr>
        <w:t xml:space="preserve"> </w:t>
      </w:r>
    </w:p>
    <w:p w14:paraId="4A08FFAC" w14:textId="77777777" w:rsidR="00472727" w:rsidRPr="0048038A" w:rsidRDefault="00472727" w:rsidP="009C2B7E">
      <w:pPr>
        <w:rPr>
          <w:rFonts w:ascii="Times" w:hAnsi="Times" w:cs="Times New Roman"/>
          <w:sz w:val="23"/>
          <w:szCs w:val="23"/>
        </w:rPr>
      </w:pPr>
    </w:p>
    <w:p w14:paraId="40487DEE" w14:textId="6D175C4E" w:rsidR="000B6EEB" w:rsidRPr="0048038A" w:rsidRDefault="00794A02" w:rsidP="009C2B7E">
      <w:pPr>
        <w:rPr>
          <w:rFonts w:ascii="Times" w:hAnsi="Times"/>
          <w:b/>
          <w:sz w:val="23"/>
          <w:szCs w:val="23"/>
        </w:rPr>
      </w:pPr>
      <w:r w:rsidRPr="0048038A">
        <w:rPr>
          <w:rFonts w:ascii="Times" w:hAnsi="Times"/>
          <w:b/>
          <w:sz w:val="23"/>
          <w:szCs w:val="23"/>
        </w:rPr>
        <w:t>Week 9</w:t>
      </w:r>
      <w:r w:rsidR="005F0CE7" w:rsidRPr="0048038A">
        <w:rPr>
          <w:rFonts w:ascii="Times" w:hAnsi="Times"/>
          <w:b/>
          <w:sz w:val="23"/>
          <w:szCs w:val="23"/>
        </w:rPr>
        <w:t xml:space="preserve">: </w:t>
      </w:r>
      <w:r w:rsidR="009B3992" w:rsidRPr="0048038A">
        <w:rPr>
          <w:rFonts w:ascii="Times" w:hAnsi="Times"/>
          <w:b/>
          <w:sz w:val="23"/>
          <w:szCs w:val="23"/>
        </w:rPr>
        <w:t>Environmental Justice and Indigenous Rights</w:t>
      </w:r>
    </w:p>
    <w:p w14:paraId="417E38C8" w14:textId="73E824CD" w:rsidR="004329E6" w:rsidRPr="0048038A" w:rsidRDefault="004329E6" w:rsidP="009C2B7E">
      <w:pPr>
        <w:rPr>
          <w:rFonts w:ascii="Times" w:hAnsi="Times" w:cs="Times New Roman"/>
          <w:sz w:val="23"/>
          <w:szCs w:val="23"/>
        </w:rPr>
      </w:pPr>
      <w:r w:rsidRPr="0048038A">
        <w:rPr>
          <w:rFonts w:ascii="Times" w:hAnsi="Times"/>
          <w:sz w:val="23"/>
          <w:szCs w:val="23"/>
        </w:rPr>
        <w:fldChar w:fldCharType="begin"/>
      </w:r>
      <w:r w:rsidRPr="0048038A">
        <w:rPr>
          <w:rFonts w:ascii="Times" w:hAnsi="Times"/>
          <w:sz w:val="23"/>
          <w:szCs w:val="23"/>
        </w:rPr>
        <w:instrText xml:space="preserve"> ADDIN ZOTERO_ITEM CSL_CITATION {"citationID":"dQkpymyl","properties":{"formattedCitation":"{\\rtf Andrea Smith, \\uc0\\u8220{}QUEER THEORY AND NATIVE STUDIES The Heteronormativity of Settler Colonialism,\\uc0\\u8221{} \\i GLQ: A Journal of Lesbian and Gay Studies\\i0{} 16, no. 1\\uc0\\u8211{}2 (January 1, 2010): 41\\uc0\\u8211{}68, doi:10.1215/10642684-2009-012.}","plainCitation":"Andrea Smith, “QUEER THEORY AND NATIVE STUDIES The Heteronormativity of Settler Colonialism,” GLQ: A Journal of Lesbian and Gay Studies 16, no. 1–2 (January 1, 2010): 41–68, doi:10.1215/10642684-2009-012."},"citationItems":[{"id":1101,"uris":["http://zotero.org/users/local/GRsHsmTk/items/8JWWW2CK"],"uri":["http://zotero.org/users/local/GRsHsmTk/items/8JWWW2CK"],"itemData":{"id":1101,"type":"article-journal","title":"QUEER THEORY AND NATIVE STUDIES The Heteronormativity of Settler Colonialism","container-title":"GLQ: A Journal of Lesbian and Gay Studies","page":"41-68","volume":"16","issue":"1-2","source":"glq.dukejournals.org","abstract":"Queer studies highlights the importance of developing analyses that go beyond identity and representational politics. For Native studies in particular, queer theory points to the possibility of going beyond representing the voices of Native peoples, a project that can quickly become co-opted into providing Native commodities for consumption in the multicultural academic-industrial complex. The subjectless critique of queer theory can assist Native studies in critically interrogating how it could unwittingly re-create colonial hierarchies even within projects of decolonization. This critique also sheds light on how Native peoples function within the colonial imaginary—including the colonial imaginary of scholars and movements that claim to be radical. At the same time, Native studies can build on queer of color critique's engagement with subjectless critique. In the move to go “postidentity,” queer theory often reinstantiates a white supremacist, settler colonialism by disappearing the indigenous peoples colonized in this land who become the foils for the emergence of postcolonial, postmodern, diasporic, and queer subjects. With respect to Native studies, even queer of color critique does not necessarily mark how identities are shaped by settler colonialism. Thus a conversation between Native studies and queer theory is important, because the logics of settler colonialism and decolonization must be queered in order to properly speak to the genocidal present that not only continues to disappear indigenous peoples but reinforces the structures of white supremacy, settler colonialism, and heteropatriarchy that affect all peoples.","DOI":"10.1215/10642684-2009-012","ISSN":"1064-2684, 1527-9375","journalAbbreviation":"GLQ: A Journal of Lesbian and Gay Studies","language":"en","author":[{"family":"Smith","given":"Andrea"}],"issued":{"date-parts":[["2010",1,1]]},"accessed":{"date-parts":[["2016",3,9]]}}}],"schema":"https://github.com/citation-style-language/schema/raw/master/csl-citation.json"} </w:instrText>
      </w:r>
      <w:r w:rsidRPr="0048038A">
        <w:rPr>
          <w:rFonts w:ascii="Times" w:hAnsi="Times"/>
          <w:sz w:val="23"/>
          <w:szCs w:val="23"/>
        </w:rPr>
        <w:fldChar w:fldCharType="separate"/>
      </w:r>
      <w:r w:rsidR="009B0367" w:rsidRPr="0048038A">
        <w:rPr>
          <w:rFonts w:ascii="Times" w:hAnsi="Times"/>
          <w:sz w:val="23"/>
          <w:szCs w:val="23"/>
        </w:rPr>
        <w:t>Andrea Smith, “Queer Theory and Native Studies.</w:t>
      </w:r>
      <w:r w:rsidRPr="0048038A">
        <w:rPr>
          <w:rFonts w:ascii="Times" w:hAnsi="Times"/>
          <w:sz w:val="23"/>
          <w:szCs w:val="23"/>
        </w:rPr>
        <w:t xml:space="preserve"> The Heteronormativity of Settler Colonialism,” </w:t>
      </w:r>
      <w:r w:rsidRPr="0048038A">
        <w:rPr>
          <w:rFonts w:ascii="Times" w:hAnsi="Times"/>
          <w:i/>
          <w:iCs/>
          <w:sz w:val="23"/>
          <w:szCs w:val="23"/>
        </w:rPr>
        <w:t>GLQ: A Journal of Lesbian and Gay Studies</w:t>
      </w:r>
      <w:r w:rsidRPr="0048038A">
        <w:rPr>
          <w:rFonts w:ascii="Times" w:hAnsi="Times"/>
          <w:sz w:val="23"/>
          <w:szCs w:val="23"/>
        </w:rPr>
        <w:t xml:space="preserve"> 16, no. 1–2 (January 1, 2010): 41–68.</w:t>
      </w:r>
      <w:r w:rsidRPr="0048038A">
        <w:rPr>
          <w:rFonts w:ascii="Times" w:hAnsi="Times"/>
          <w:sz w:val="23"/>
          <w:szCs w:val="23"/>
        </w:rPr>
        <w:fldChar w:fldCharType="end"/>
      </w:r>
    </w:p>
    <w:p w14:paraId="3B6D5472" w14:textId="77777777" w:rsidR="008432FC" w:rsidRPr="0048038A" w:rsidRDefault="008432FC" w:rsidP="009C2B7E">
      <w:pPr>
        <w:rPr>
          <w:rFonts w:ascii="Times" w:hAnsi="Times" w:cs="Times New Roman"/>
          <w:sz w:val="23"/>
          <w:szCs w:val="23"/>
        </w:rPr>
      </w:pPr>
    </w:p>
    <w:p w14:paraId="35BCB94C" w14:textId="06826D5E" w:rsidR="004329E6" w:rsidRPr="0048038A" w:rsidRDefault="00FD4351" w:rsidP="009C2B7E">
      <w:pPr>
        <w:rPr>
          <w:rFonts w:ascii="Times" w:hAnsi="Times"/>
          <w:sz w:val="23"/>
          <w:szCs w:val="23"/>
        </w:rPr>
      </w:pPr>
      <w:r w:rsidRPr="0048038A">
        <w:rPr>
          <w:rFonts w:ascii="Times" w:hAnsi="Times"/>
          <w:sz w:val="23"/>
          <w:szCs w:val="23"/>
        </w:rPr>
        <w:fldChar w:fldCharType="begin"/>
      </w:r>
      <w:r w:rsidRPr="0048038A">
        <w:rPr>
          <w:rFonts w:ascii="Times" w:hAnsi="Times"/>
          <w:sz w:val="23"/>
          <w:szCs w:val="23"/>
        </w:rPr>
        <w:instrText xml:space="preserve"> ADDIN ZOTERO_ITEM CSL_CITATION {"citationID":"vHws9nF1","properties":{"formattedCitation":"{\\rtf Tavia Nyong\\uc0\\u8217{}o, \\uc0\\u8220{}Little Monsters Race, Sovereignty, and Queer Inhumanism in Beasts of the Southern Wild,\\uc0\\u8221{} \\i GLQ: A Journal of Lesbian and Gay Studies\\i0{} 21, no. 2\\uc0\\u8211{}3 (January 1, 2015): 249\\uc0\\u8211{}72, doi:10.1215/10642684-2843335.}","plainCitation":"Tavia Nyong’o, “Little Monsters Race, Sovereignty, and Queer Inhumanism in Beasts of the Southern Wild,” GLQ: A Journal of Lesbian and Gay Studies 21, no. 2–3 (January 1, 2015): 249–72, doi:10.1215/10642684-2843335."},"citationItems":[{"id":1117,"uris":["http://zotero.org/users/local/GRsHsmTk/items/WSTNJQKE"],"uri":["http://zotero.org/users/local/GRsHsmTk/items/WSTNJQKE"],"itemData":{"id":1117,"type":"article-journal","title":"Little Monsters Race, Sovereignty, and Queer Inhumanism in Beasts of the Southern Wild","container-title":"GLQ: A Journal of Lesbian and Gay Studies","page":"249-272","volume":"21","issue":"2-3","source":"glq.dukejournals.org","abstract":"This essay uses the 2012 film Beasts of the Southern Wild to investigate the lingering investments in race and sovereignty that one encounters in fables of queer rewilding. Exploring the genealogy of the mythical aurochs as it is reanimated in both dramatic and eugenic contexts, the essay queries the burden of fabulation that the film places on its youthful protagonist. This burden restages the scene of engulfment through which racialized bodies and indigenous territories are dispossessed by and for white settlement.","DOI":"10.1215/10642684-2843335","ISSN":"1064-2684, 1527-9375","journalAbbreviation":"GLQ: A Journal of Lesbian and Gay Studies","language":"en","author":[{"family":"Nyong'o","given":"Tavia"}],"issued":{"date-parts":[["2015",1,1]]},"accessed":{"date-parts":[["2016",3,10]]}}}],"schema":"https://github.com/citation-style-language/schema/raw/master/csl-citation.json"} </w:instrText>
      </w:r>
      <w:r w:rsidRPr="0048038A">
        <w:rPr>
          <w:rFonts w:ascii="Times" w:hAnsi="Times"/>
          <w:sz w:val="23"/>
          <w:szCs w:val="23"/>
        </w:rPr>
        <w:fldChar w:fldCharType="separate"/>
      </w:r>
      <w:r w:rsidRPr="0048038A">
        <w:rPr>
          <w:rFonts w:ascii="Times" w:hAnsi="Times"/>
          <w:sz w:val="23"/>
          <w:szCs w:val="23"/>
        </w:rPr>
        <w:t>Tavia Nyong’o, “Little Monsters</w:t>
      </w:r>
      <w:r w:rsidR="00E13FEF" w:rsidRPr="0048038A">
        <w:rPr>
          <w:rFonts w:ascii="Times" w:hAnsi="Times" w:cs="Times New Roman"/>
          <w:sz w:val="23"/>
          <w:szCs w:val="23"/>
        </w:rPr>
        <w:t>:</w:t>
      </w:r>
      <w:r w:rsidRPr="0048038A">
        <w:rPr>
          <w:rFonts w:ascii="Times" w:hAnsi="Times"/>
          <w:sz w:val="23"/>
          <w:szCs w:val="23"/>
        </w:rPr>
        <w:t xml:space="preserve"> Race, Sovereignty, and Queer Inhumanism in Beasts of the Southern Wild,” </w:t>
      </w:r>
      <w:r w:rsidRPr="0048038A">
        <w:rPr>
          <w:rFonts w:ascii="Times" w:hAnsi="Times"/>
          <w:i/>
          <w:iCs/>
          <w:sz w:val="23"/>
          <w:szCs w:val="23"/>
        </w:rPr>
        <w:t>GLQ: A Journal of Lesbian and Gay Studies</w:t>
      </w:r>
      <w:r w:rsidRPr="0048038A">
        <w:rPr>
          <w:rFonts w:ascii="Times" w:hAnsi="Times"/>
          <w:sz w:val="23"/>
          <w:szCs w:val="23"/>
        </w:rPr>
        <w:t xml:space="preserve"> 21, no. 2–3 (January 1, 2015): 249–72.</w:t>
      </w:r>
      <w:r w:rsidRPr="0048038A">
        <w:rPr>
          <w:rFonts w:ascii="Times" w:hAnsi="Times"/>
          <w:sz w:val="23"/>
          <w:szCs w:val="23"/>
        </w:rPr>
        <w:fldChar w:fldCharType="end"/>
      </w:r>
    </w:p>
    <w:p w14:paraId="76E660AE" w14:textId="77777777" w:rsidR="00FD4351" w:rsidRPr="0048038A" w:rsidRDefault="00FD4351" w:rsidP="009C2B7E">
      <w:pPr>
        <w:rPr>
          <w:rFonts w:ascii="Times" w:hAnsi="Times"/>
          <w:sz w:val="23"/>
          <w:szCs w:val="23"/>
        </w:rPr>
      </w:pPr>
    </w:p>
    <w:p w14:paraId="22489EFB" w14:textId="6322A30B" w:rsidR="00C876F5" w:rsidRDefault="00FD4351" w:rsidP="00C6006D">
      <w:pPr>
        <w:widowControl w:val="0"/>
        <w:autoSpaceDE w:val="0"/>
        <w:autoSpaceDN w:val="0"/>
        <w:adjustRightInd w:val="0"/>
        <w:spacing w:after="240"/>
        <w:rPr>
          <w:rFonts w:ascii="Times" w:hAnsi="Times"/>
          <w:sz w:val="23"/>
          <w:szCs w:val="23"/>
        </w:rPr>
      </w:pPr>
      <w:r w:rsidRPr="0048038A">
        <w:rPr>
          <w:rFonts w:ascii="Times" w:hAnsi="Times"/>
          <w:sz w:val="23"/>
          <w:szCs w:val="23"/>
          <w:u w:val="single"/>
        </w:rPr>
        <w:t>Further reading:</w:t>
      </w:r>
      <w:r w:rsidR="00181F83" w:rsidRPr="0048038A">
        <w:rPr>
          <w:rFonts w:ascii="Times" w:hAnsi="Times" w:cs="Times New Roman"/>
          <w:sz w:val="23"/>
          <w:szCs w:val="23"/>
          <w:u w:val="single"/>
        </w:rPr>
        <w:br/>
      </w:r>
      <w:r w:rsidR="00181F83" w:rsidRPr="0048038A">
        <w:rPr>
          <w:rFonts w:ascii="Times" w:hAnsi="Times"/>
          <w:sz w:val="23"/>
          <w:szCs w:val="23"/>
        </w:rPr>
        <w:fldChar w:fldCharType="begin"/>
      </w:r>
      <w:r w:rsidR="00181F83" w:rsidRPr="0048038A">
        <w:rPr>
          <w:rFonts w:ascii="Times" w:hAnsi="Times"/>
          <w:sz w:val="23"/>
          <w:szCs w:val="23"/>
        </w:rPr>
        <w:instrText xml:space="preserve"> ADDIN ZOTERO_ITEM CSL_CITATION {"citationID":"ZMxW2lOx","properties":{"formattedCitation":"{\\rtf Greta Gaard, \\uc0\\u8220{}Indigenous Women, Feminism, and the Environmental Humanities,\\uc0\\u8221{} \\i Resilience: A Journal of the Environmental Humanities\\i0{} 1, no. 3 (2014), doi:10.5250/resilience.1.3.007.}","plainCitation":"Greta Gaard, “Indigenous Women, Feminism, and the Environmental Humanities,” Resilience: A Journal of the Environmental Humanities 1, no. 3 (2014), doi:10.5250/resilience.1.3.007."},"citationItems":[{"id":1107,"uris":["http://zotero.org/users/local/GRsHsmTk/items/F74PSIJ9"],"uri":["http://zotero.org/users/local/GRsHsmTk/items/F74PSIJ9"],"itemData":{"id":1107,"type":"article-journal","title":"Indigenous Women, Feminism, and the Environmental Humanities","container-title":"Resilience: A Journal of the Environmental Humanities","volume":"1","issue":"3","source":"JSTOR","URL":"http://www.jstor.org/stable/10.5250/resilience.1.3.007","DOI":"10.5250/resilience.1.3.007","ISSN":"2330-8117","journalAbbreviation":"Resilience: A Journal of the Environmental Humanities","author":[{"family":"Gaard","given":"Greta"}],"issued":{"date-parts":[["2014"]]},"accessed":{"date-parts":[["2016",3,9]]}}}],"schema":"https://github.com/citation-style-language/schema/raw/master/csl-citation.json"} </w:instrText>
      </w:r>
      <w:r w:rsidR="00181F83" w:rsidRPr="0048038A">
        <w:rPr>
          <w:rFonts w:ascii="Times" w:hAnsi="Times"/>
          <w:sz w:val="23"/>
          <w:szCs w:val="23"/>
        </w:rPr>
        <w:fldChar w:fldCharType="separate"/>
      </w:r>
      <w:r w:rsidR="00181F83" w:rsidRPr="0048038A">
        <w:rPr>
          <w:rFonts w:ascii="Times" w:hAnsi="Times"/>
          <w:sz w:val="23"/>
          <w:szCs w:val="23"/>
        </w:rPr>
        <w:t xml:space="preserve">Greta Gaard, “Indigenous Women, Feminism, and the Environmental Humanities,” </w:t>
      </w:r>
      <w:r w:rsidR="00181F83" w:rsidRPr="0048038A">
        <w:rPr>
          <w:rFonts w:ascii="Times" w:hAnsi="Times"/>
          <w:i/>
          <w:iCs/>
          <w:sz w:val="23"/>
          <w:szCs w:val="23"/>
        </w:rPr>
        <w:t>Resilience: A Journal of the Environmental Humanities</w:t>
      </w:r>
      <w:r w:rsidR="00181F83" w:rsidRPr="0048038A">
        <w:rPr>
          <w:rFonts w:ascii="Times" w:hAnsi="Times"/>
          <w:sz w:val="23"/>
          <w:szCs w:val="23"/>
        </w:rPr>
        <w:t xml:space="preserve"> 1, no. 3 (2014), </w:t>
      </w:r>
      <w:r w:rsidR="00181F83" w:rsidRPr="0048038A">
        <w:rPr>
          <w:rFonts w:ascii="Times" w:hAnsi="Times" w:cs="Times New Roman"/>
          <w:sz w:val="23"/>
          <w:szCs w:val="23"/>
        </w:rPr>
        <w:t>(14 pages).</w:t>
      </w:r>
      <w:r w:rsidR="00181F83" w:rsidRPr="0048038A">
        <w:rPr>
          <w:rFonts w:ascii="Times" w:hAnsi="Times"/>
          <w:sz w:val="23"/>
          <w:szCs w:val="23"/>
        </w:rPr>
        <w:fldChar w:fldCharType="end"/>
      </w:r>
    </w:p>
    <w:p w14:paraId="42D5BB42" w14:textId="77777777" w:rsidR="00C6006D" w:rsidRDefault="00C6006D" w:rsidP="00C6006D">
      <w:pPr>
        <w:widowControl w:val="0"/>
        <w:autoSpaceDE w:val="0"/>
        <w:autoSpaceDN w:val="0"/>
        <w:adjustRightInd w:val="0"/>
        <w:spacing w:after="240"/>
        <w:rPr>
          <w:rFonts w:ascii="Times" w:hAnsi="Times"/>
          <w:sz w:val="23"/>
          <w:szCs w:val="23"/>
        </w:rPr>
      </w:pPr>
    </w:p>
    <w:p w14:paraId="1C7D99C9" w14:textId="77777777" w:rsidR="00C6006D" w:rsidRPr="00C6006D" w:rsidRDefault="00C6006D" w:rsidP="00C6006D">
      <w:pPr>
        <w:widowControl w:val="0"/>
        <w:autoSpaceDE w:val="0"/>
        <w:autoSpaceDN w:val="0"/>
        <w:adjustRightInd w:val="0"/>
        <w:spacing w:after="240"/>
        <w:rPr>
          <w:rFonts w:ascii="Times" w:hAnsi="Times" w:cs="Times New Roman"/>
          <w:sz w:val="23"/>
          <w:szCs w:val="23"/>
        </w:rPr>
      </w:pPr>
    </w:p>
    <w:p w14:paraId="5707D35B" w14:textId="77777777" w:rsidR="00C876F5" w:rsidRPr="0048038A" w:rsidRDefault="00C876F5" w:rsidP="009C2B7E">
      <w:pPr>
        <w:rPr>
          <w:rFonts w:ascii="Times" w:hAnsi="Times" w:cs="Times New Roman"/>
          <w:sz w:val="23"/>
          <w:szCs w:val="23"/>
        </w:rPr>
      </w:pPr>
    </w:p>
    <w:p w14:paraId="786AC7D5" w14:textId="27DB878A" w:rsidR="00AE6E8A" w:rsidRPr="0048038A" w:rsidRDefault="00794A02" w:rsidP="009C2B7E">
      <w:pPr>
        <w:rPr>
          <w:rFonts w:ascii="Times" w:hAnsi="Times" w:cs="Times New Roman"/>
          <w:b/>
          <w:color w:val="FF0000"/>
          <w:sz w:val="23"/>
          <w:szCs w:val="23"/>
        </w:rPr>
      </w:pPr>
      <w:r w:rsidRPr="0048038A">
        <w:rPr>
          <w:rFonts w:ascii="Times" w:hAnsi="Times"/>
          <w:b/>
          <w:sz w:val="23"/>
          <w:szCs w:val="23"/>
        </w:rPr>
        <w:t>Week 10</w:t>
      </w:r>
      <w:r w:rsidR="00712CEA" w:rsidRPr="0048038A">
        <w:rPr>
          <w:rFonts w:ascii="Times" w:hAnsi="Times"/>
          <w:b/>
          <w:sz w:val="23"/>
          <w:szCs w:val="23"/>
        </w:rPr>
        <w:t xml:space="preserve">: </w:t>
      </w:r>
      <w:r w:rsidR="00ED1A4B" w:rsidRPr="0048038A">
        <w:rPr>
          <w:rFonts w:ascii="Times" w:hAnsi="Times"/>
          <w:b/>
          <w:sz w:val="23"/>
          <w:szCs w:val="23"/>
        </w:rPr>
        <w:t xml:space="preserve">Greenwashing and Pinkwashing </w:t>
      </w:r>
      <w:r w:rsidR="00A17EDD" w:rsidRPr="0048038A">
        <w:rPr>
          <w:rFonts w:ascii="Times" w:hAnsi="Times" w:cs="Times New Roman"/>
          <w:b/>
          <w:color w:val="FF0000"/>
          <w:sz w:val="23"/>
          <w:szCs w:val="23"/>
        </w:rPr>
        <w:t>(Final paper outline due!)</w:t>
      </w:r>
    </w:p>
    <w:p w14:paraId="181932D5" w14:textId="35ACCBFB" w:rsidR="004329E6" w:rsidRPr="0048038A" w:rsidRDefault="004329E6" w:rsidP="009C2B7E">
      <w:pPr>
        <w:rPr>
          <w:rFonts w:ascii="Times" w:hAnsi="Times" w:cs="Times New Roman"/>
          <w:sz w:val="23"/>
          <w:szCs w:val="23"/>
        </w:rPr>
      </w:pPr>
      <w:r w:rsidRPr="0048038A">
        <w:rPr>
          <w:rFonts w:ascii="Times" w:hAnsi="Times"/>
          <w:sz w:val="23"/>
          <w:szCs w:val="23"/>
        </w:rPr>
        <w:lastRenderedPageBreak/>
        <w:fldChar w:fldCharType="begin"/>
      </w:r>
      <w:r w:rsidRPr="0048038A">
        <w:rPr>
          <w:rFonts w:ascii="Times" w:hAnsi="Times"/>
          <w:sz w:val="23"/>
          <w:szCs w:val="23"/>
        </w:rPr>
        <w:instrText xml:space="preserve"> ADDIN ZOTERO_ITEM CSL_CITATION {"citationID":"ZBwQDXIu","properties":{"formattedCitation":"{\\rtf Scott Lauria Morgensen, \\uc0\\u8220{}SETTLER HOMONATIONALISM Theorizing Settler Colonialism within Queer Modernities,\\uc0\\u8221{} \\i GLQ: A Journal of Lesbian and Gay Studies\\i0{} 16, no. 1\\uc0\\u8211{}2 (January 1, 2010): 105\\uc0\\u8211{}31, doi:10.1215/10642684-2009-015.}","plainCitation":"Scott Lauria Morgensen, “SETTLER HOMONATIONALISM Theorizing Settler Colonialism within Queer Modernities,” GLQ: A Journal of Lesbian and Gay Studies 16, no. 1–2 (January 1, 2010): 105–31, doi:10.1215/10642684-2009-015."},"citationItems":[{"id":1104,"uris":["http://zotero.org/users/local/GRsHsmTk/items/QG3243PK"],"uri":["http://zotero.org/users/local/GRsHsmTk/items/QG3243PK"],"itemData":{"id":1104,"type":"article-journal","title":"SETTLER HOMONATIONALISM Theorizing Settler Colonialism within Queer Modernities","container-title":"GLQ: A Journal of Lesbian and Gay Studies","page":"105-131","volume":"16","issue":"1-2","source":"glq.dukejournals.org","abstract":"Settlement conditions the formation of modern queer subjects and politics in the United States. This essay newly interprets the settler formation of U.S. queer modernities by inspiration of Jasbir Puar's critique of homonationalism. Puar argues that homonationalism produces U.S. queers as regulatory over the racialized and sexualized populations targeted within the imperial biopolitics of the war on terror. I explain homonationalism as a quality of U.S. queer modernities having formed within a colonial biopolitics, in which the terrorizing sexual colonization of Native peoples produces modern sexuality as a function of settlement. This essay reinterprets historical accounts at the intersections of queer, Native, and colonial studies to show how a colonial biopolitics of modern sexuality relationally produces Native and settler sexual subjects. Modern queer projects enact this biopolitics when their normatively non-Native and settler form distances Native people from sexual modernity, even as they seek modern sexual freedoms in the settler state. Homonationalism arises here, as one effect of settlement's naturalization and defense in U.S. queer modernities, and as one means by which the continued colonization of Native peoples and land shapes the imperial projections of the United States and its subjects. Settler homonationalism may be destabilized by marking and challenging its historical formation and holding queer projects accountable to Native struggles for decolonization.","DOI":"10.1215/10642684-2009-015","ISSN":"1064-2684, 1527-9375","journalAbbreviation":"GLQ: A Journal of Lesbian and Gay Studies","language":"en","author":[{"family":"Morgensen","given":"Scott Lauria"}],"issued":{"date-parts":[["2010",1,1]]},"accessed":{"date-parts":[["2016",3,9]]}}}],"schema":"https://github.com/citation-style-language/schema/raw/master/csl-citation.json"} </w:instrText>
      </w:r>
      <w:r w:rsidRPr="0048038A">
        <w:rPr>
          <w:rFonts w:ascii="Times" w:hAnsi="Times"/>
          <w:sz w:val="23"/>
          <w:szCs w:val="23"/>
        </w:rPr>
        <w:fldChar w:fldCharType="separate"/>
      </w:r>
      <w:r w:rsidRPr="0048038A">
        <w:rPr>
          <w:rFonts w:ascii="Times" w:hAnsi="Times"/>
          <w:sz w:val="23"/>
          <w:szCs w:val="23"/>
        </w:rPr>
        <w:t>Scott Lauria Morgensen, “S</w:t>
      </w:r>
      <w:r w:rsidR="009B0367" w:rsidRPr="0048038A">
        <w:rPr>
          <w:rFonts w:ascii="Times" w:hAnsi="Times" w:cs="Times New Roman"/>
          <w:sz w:val="23"/>
          <w:szCs w:val="23"/>
        </w:rPr>
        <w:t>ettler Homonationalism.</w:t>
      </w:r>
      <w:r w:rsidRPr="0048038A">
        <w:rPr>
          <w:rFonts w:ascii="Times" w:hAnsi="Times"/>
          <w:sz w:val="23"/>
          <w:szCs w:val="23"/>
        </w:rPr>
        <w:t xml:space="preserve"> Theorizing Settler Colonialism within Queer Modernities,” </w:t>
      </w:r>
      <w:r w:rsidRPr="0048038A">
        <w:rPr>
          <w:rFonts w:ascii="Times" w:hAnsi="Times"/>
          <w:i/>
          <w:iCs/>
          <w:sz w:val="23"/>
          <w:szCs w:val="23"/>
        </w:rPr>
        <w:t>GLQ: A Journal of Lesbian and Gay Studies</w:t>
      </w:r>
      <w:r w:rsidRPr="0048038A">
        <w:rPr>
          <w:rFonts w:ascii="Times" w:hAnsi="Times"/>
          <w:sz w:val="23"/>
          <w:szCs w:val="23"/>
        </w:rPr>
        <w:t xml:space="preserve"> 16, no. 1–2 (January 1, 2010): 105–</w:t>
      </w:r>
      <w:r w:rsidR="00A56C52" w:rsidRPr="0048038A">
        <w:rPr>
          <w:rFonts w:ascii="Times" w:hAnsi="Times"/>
          <w:sz w:val="23"/>
          <w:szCs w:val="23"/>
        </w:rPr>
        <w:t>31</w:t>
      </w:r>
      <w:r w:rsidRPr="0048038A">
        <w:rPr>
          <w:rFonts w:ascii="Times" w:hAnsi="Times"/>
          <w:sz w:val="23"/>
          <w:szCs w:val="23"/>
        </w:rPr>
        <w:t>.</w:t>
      </w:r>
      <w:r w:rsidRPr="0048038A">
        <w:rPr>
          <w:rFonts w:ascii="Times" w:hAnsi="Times"/>
          <w:sz w:val="23"/>
          <w:szCs w:val="23"/>
        </w:rPr>
        <w:fldChar w:fldCharType="end"/>
      </w:r>
    </w:p>
    <w:p w14:paraId="20C16003" w14:textId="77777777" w:rsidR="000B6EEB" w:rsidRPr="0048038A" w:rsidRDefault="000B6EEB" w:rsidP="009C2B7E">
      <w:pPr>
        <w:rPr>
          <w:rFonts w:ascii="Times" w:hAnsi="Times" w:cs="Times New Roman"/>
          <w:sz w:val="23"/>
          <w:szCs w:val="23"/>
        </w:rPr>
      </w:pPr>
    </w:p>
    <w:p w14:paraId="42DB43F4" w14:textId="03FB89AA" w:rsidR="00A56C52" w:rsidRPr="0048038A" w:rsidRDefault="000B6EEB" w:rsidP="009C2B7E">
      <w:pPr>
        <w:widowControl w:val="0"/>
        <w:autoSpaceDE w:val="0"/>
        <w:autoSpaceDN w:val="0"/>
        <w:adjustRightInd w:val="0"/>
        <w:spacing w:after="240"/>
        <w:rPr>
          <w:rFonts w:ascii="Times" w:hAnsi="Times" w:cs="Times New Roman"/>
          <w:sz w:val="23"/>
          <w:szCs w:val="23"/>
        </w:rPr>
      </w:pPr>
      <w:r w:rsidRPr="0048038A">
        <w:rPr>
          <w:rFonts w:ascii="Times" w:hAnsi="Times" w:cs="Times"/>
          <w:sz w:val="23"/>
          <w:szCs w:val="23"/>
        </w:rPr>
        <w:t xml:space="preserve">Gosine, Andil. 2001. </w:t>
      </w:r>
      <w:r w:rsidRPr="0048038A">
        <w:rPr>
          <w:rFonts w:ascii="Times" w:hAnsi="Times" w:cs="Times New Roman"/>
          <w:sz w:val="23"/>
          <w:szCs w:val="23"/>
        </w:rPr>
        <w:t>“</w:t>
      </w:r>
      <w:r w:rsidRPr="0048038A">
        <w:rPr>
          <w:rFonts w:ascii="Times" w:hAnsi="Times" w:cs="Times"/>
          <w:sz w:val="23"/>
          <w:szCs w:val="23"/>
        </w:rPr>
        <w:t>Pink Greens: Ecoqueers Organize in Toronto.</w:t>
      </w:r>
      <w:r w:rsidRPr="0048038A">
        <w:rPr>
          <w:rFonts w:ascii="Times" w:hAnsi="Times" w:cs="Times New Roman"/>
          <w:sz w:val="23"/>
          <w:szCs w:val="23"/>
        </w:rPr>
        <w:t>”</w:t>
      </w:r>
      <w:r w:rsidRPr="0048038A">
        <w:rPr>
          <w:rFonts w:ascii="Times" w:hAnsi="Times" w:cs="Times"/>
          <w:sz w:val="23"/>
          <w:szCs w:val="23"/>
        </w:rPr>
        <w:t xml:space="preserve"> </w:t>
      </w:r>
      <w:r w:rsidRPr="0048038A">
        <w:rPr>
          <w:rFonts w:ascii="Times" w:hAnsi="Times" w:cs="Times"/>
          <w:i/>
          <w:iCs/>
          <w:sz w:val="23"/>
          <w:szCs w:val="23"/>
        </w:rPr>
        <w:t xml:space="preserve">Alternatives </w:t>
      </w:r>
      <w:r w:rsidRPr="0048038A">
        <w:rPr>
          <w:rFonts w:ascii="Times" w:hAnsi="Times" w:cs="Times"/>
          <w:sz w:val="23"/>
          <w:szCs w:val="23"/>
        </w:rPr>
        <w:t>27.3: 35–36.</w:t>
      </w:r>
    </w:p>
    <w:p w14:paraId="33813562" w14:textId="786A0E1C" w:rsidR="00AE6E8A" w:rsidRPr="0048038A" w:rsidRDefault="004C2CDC" w:rsidP="009C2B7E">
      <w:pPr>
        <w:rPr>
          <w:rFonts w:ascii="Times" w:hAnsi="Times" w:cs="Times New Roman"/>
          <w:sz w:val="23"/>
          <w:szCs w:val="23"/>
          <w:u w:val="single"/>
        </w:rPr>
      </w:pPr>
      <w:r w:rsidRPr="0048038A">
        <w:rPr>
          <w:rFonts w:ascii="Times" w:hAnsi="Times"/>
          <w:sz w:val="23"/>
          <w:szCs w:val="23"/>
          <w:u w:val="single"/>
        </w:rPr>
        <w:t>Further</w:t>
      </w:r>
      <w:r w:rsidR="00AE6E8A" w:rsidRPr="0048038A">
        <w:rPr>
          <w:rFonts w:ascii="Times" w:hAnsi="Times"/>
          <w:sz w:val="23"/>
          <w:szCs w:val="23"/>
          <w:u w:val="single"/>
        </w:rPr>
        <w:t xml:space="preserve"> reading:</w:t>
      </w:r>
    </w:p>
    <w:p w14:paraId="6A67C3C0" w14:textId="4D36AEE7" w:rsidR="00596B96" w:rsidRPr="0048038A" w:rsidRDefault="00596B96" w:rsidP="00596B96">
      <w:pPr>
        <w:widowControl w:val="0"/>
        <w:spacing w:after="240"/>
        <w:rPr>
          <w:rFonts w:ascii="Times" w:eastAsia="ヒラギノ角ゴ Pro W3" w:hAnsi="Times"/>
          <w:color w:val="000000"/>
          <w:sz w:val="23"/>
          <w:szCs w:val="23"/>
        </w:rPr>
      </w:pPr>
      <w:r w:rsidRPr="0048038A">
        <w:rPr>
          <w:rFonts w:ascii="Times" w:eastAsia="ヒラギノ角ゴ Pro W3" w:hAnsi="Times"/>
          <w:sz w:val="23"/>
          <w:szCs w:val="23"/>
        </w:rPr>
        <w:t xml:space="preserve">Gloria Anzaldúa, </w:t>
      </w:r>
      <w:r w:rsidRPr="0048038A">
        <w:rPr>
          <w:rFonts w:ascii="Times" w:eastAsia="ヒラギノ角ゴ Pro W3" w:hAnsi="Times"/>
          <w:i/>
          <w:sz w:val="23"/>
          <w:szCs w:val="23"/>
        </w:rPr>
        <w:t>Borderlands: The New Mestiza/La Frontera</w:t>
      </w:r>
      <w:r w:rsidRPr="0048038A">
        <w:rPr>
          <w:rFonts w:ascii="Times" w:eastAsia="ヒラギノ角ゴ Pro W3" w:hAnsi="Times"/>
          <w:sz w:val="23"/>
          <w:szCs w:val="23"/>
        </w:rPr>
        <w:t xml:space="preserve"> (San Francisco: Spinsters/Aunt Lute, 1987), 15–24.</w:t>
      </w:r>
    </w:p>
    <w:p w14:paraId="79043BB4" w14:textId="5A6E2102" w:rsidR="00472727" w:rsidRPr="0048038A" w:rsidRDefault="007B6583" w:rsidP="009C2B7E">
      <w:pPr>
        <w:rPr>
          <w:rFonts w:ascii="Times" w:hAnsi="Times" w:cs="Times New Roman"/>
          <w:b/>
          <w:sz w:val="23"/>
          <w:szCs w:val="23"/>
          <w:u w:val="single"/>
        </w:rPr>
      </w:pPr>
      <w:r w:rsidRPr="0048038A">
        <w:rPr>
          <w:rFonts w:ascii="Times" w:hAnsi="Times" w:cs="Times New Roman"/>
          <w:b/>
          <w:sz w:val="23"/>
          <w:szCs w:val="23"/>
          <w:u w:val="single"/>
        </w:rPr>
        <w:t xml:space="preserve">PART IV </w:t>
      </w:r>
      <w:r w:rsidR="00472727" w:rsidRPr="0048038A">
        <w:rPr>
          <w:rFonts w:ascii="Times" w:hAnsi="Times"/>
          <w:b/>
          <w:sz w:val="23"/>
          <w:szCs w:val="23"/>
          <w:u w:val="single"/>
        </w:rPr>
        <w:t>No Future!</w:t>
      </w:r>
      <w:r w:rsidR="00472727" w:rsidRPr="0048038A">
        <w:rPr>
          <w:rFonts w:ascii="Times" w:hAnsi="Times" w:cs="Times New Roman"/>
          <w:b/>
          <w:sz w:val="23"/>
          <w:szCs w:val="23"/>
          <w:u w:val="single"/>
        </w:rPr>
        <w:t xml:space="preserve"> Queer Politics of Extinction</w:t>
      </w:r>
    </w:p>
    <w:p w14:paraId="01184D6C" w14:textId="77777777" w:rsidR="00472727" w:rsidRPr="0048038A" w:rsidRDefault="00472727" w:rsidP="009C2B7E">
      <w:pPr>
        <w:rPr>
          <w:rFonts w:ascii="Times" w:hAnsi="Times" w:cs="Times New Roman"/>
          <w:sz w:val="23"/>
          <w:szCs w:val="23"/>
        </w:rPr>
      </w:pPr>
    </w:p>
    <w:p w14:paraId="0DDF89E2" w14:textId="043EF0FE" w:rsidR="007B6583" w:rsidRPr="0048038A" w:rsidRDefault="00794A02" w:rsidP="009C2B7E">
      <w:pPr>
        <w:rPr>
          <w:rFonts w:ascii="Times" w:hAnsi="Times"/>
          <w:b/>
          <w:sz w:val="23"/>
          <w:szCs w:val="23"/>
        </w:rPr>
      </w:pPr>
      <w:r w:rsidRPr="0048038A">
        <w:rPr>
          <w:rFonts w:ascii="Times" w:hAnsi="Times"/>
          <w:b/>
          <w:sz w:val="23"/>
          <w:szCs w:val="23"/>
        </w:rPr>
        <w:t>Week 11</w:t>
      </w:r>
      <w:r w:rsidR="00020983" w:rsidRPr="0048038A">
        <w:rPr>
          <w:rFonts w:ascii="Times" w:hAnsi="Times"/>
          <w:b/>
          <w:sz w:val="23"/>
          <w:szCs w:val="23"/>
        </w:rPr>
        <w:t>:</w:t>
      </w:r>
      <w:r w:rsidR="007B6583" w:rsidRPr="0048038A">
        <w:rPr>
          <w:rFonts w:ascii="Times" w:hAnsi="Times"/>
          <w:b/>
          <w:sz w:val="23"/>
          <w:szCs w:val="23"/>
        </w:rPr>
        <w:t xml:space="preserve"> Queering the Anthropocene</w:t>
      </w:r>
    </w:p>
    <w:p w14:paraId="53B95920" w14:textId="77777777" w:rsidR="007B6583" w:rsidRPr="0048038A" w:rsidRDefault="007B6583" w:rsidP="009C2B7E">
      <w:pPr>
        <w:widowControl w:val="0"/>
        <w:autoSpaceDE w:val="0"/>
        <w:autoSpaceDN w:val="0"/>
        <w:adjustRightInd w:val="0"/>
        <w:spacing w:after="240"/>
        <w:rPr>
          <w:rFonts w:ascii="Times" w:hAnsi="Times" w:cs="Times New Roman"/>
          <w:sz w:val="23"/>
          <w:szCs w:val="23"/>
        </w:rPr>
      </w:pPr>
      <w:r w:rsidRPr="0048038A">
        <w:rPr>
          <w:rFonts w:ascii="Times" w:hAnsi="Times" w:cs="Times New Roman"/>
          <w:sz w:val="23"/>
          <w:szCs w:val="23"/>
        </w:rPr>
        <w:t>Edelman, Lee. 1998. “The Future Is Kid Stuff: Queer Theory, Disidentification, and the</w:t>
      </w:r>
      <w:r w:rsidRPr="0048038A">
        <w:rPr>
          <w:rFonts w:ascii="Times" w:hAnsi="Times" w:cs="Times"/>
          <w:sz w:val="23"/>
          <w:szCs w:val="23"/>
        </w:rPr>
        <w:t xml:space="preserve"> </w:t>
      </w:r>
      <w:r w:rsidRPr="0048038A">
        <w:rPr>
          <w:rFonts w:ascii="Times" w:hAnsi="Times" w:cs="Times New Roman"/>
          <w:sz w:val="23"/>
          <w:szCs w:val="23"/>
        </w:rPr>
        <w:t xml:space="preserve">Death Drive.” </w:t>
      </w:r>
      <w:r w:rsidRPr="0048038A">
        <w:rPr>
          <w:rFonts w:ascii="Times" w:hAnsi="Times" w:cs="Times"/>
          <w:i/>
          <w:iCs/>
          <w:sz w:val="23"/>
          <w:szCs w:val="23"/>
        </w:rPr>
        <w:t xml:space="preserve">Narrative </w:t>
      </w:r>
      <w:r w:rsidRPr="0048038A">
        <w:rPr>
          <w:rFonts w:ascii="Times" w:hAnsi="Times" w:cs="Times New Roman"/>
          <w:sz w:val="23"/>
          <w:szCs w:val="23"/>
        </w:rPr>
        <w:t>6 (1) (January 1): 18–30. </w:t>
      </w:r>
    </w:p>
    <w:p w14:paraId="089CF90B" w14:textId="51009E5E" w:rsidR="007B6583" w:rsidRPr="0048038A" w:rsidRDefault="00E94C29" w:rsidP="009C2B7E">
      <w:pPr>
        <w:rPr>
          <w:rFonts w:ascii="Times" w:eastAsia="Times New Roman" w:hAnsi="Times" w:cs="Times New Roman"/>
          <w:color w:val="303030"/>
          <w:sz w:val="23"/>
          <w:szCs w:val="23"/>
          <w:shd w:val="clear" w:color="auto" w:fill="FFFFFF"/>
        </w:rPr>
      </w:pPr>
      <w:r w:rsidRPr="0048038A">
        <w:rPr>
          <w:rFonts w:ascii="Times" w:eastAsia="Times New Roman" w:hAnsi="Times" w:cs="Arial"/>
          <w:color w:val="303030"/>
          <w:sz w:val="23"/>
          <w:szCs w:val="23"/>
          <w:shd w:val="clear" w:color="auto" w:fill="FFFFFF"/>
        </w:rPr>
        <w:t xml:space="preserve">Rose Deborah Bird. 2013. </w:t>
      </w:r>
      <w:r w:rsidR="007B6583" w:rsidRPr="0048038A">
        <w:rPr>
          <w:rFonts w:ascii="Times" w:eastAsia="Times New Roman" w:hAnsi="Times" w:cs="Arial"/>
          <w:color w:val="303030"/>
          <w:sz w:val="23"/>
          <w:szCs w:val="23"/>
          <w:shd w:val="clear" w:color="auto" w:fill="FFFFFF"/>
        </w:rPr>
        <w:t>'Slowly ~ Writing into the Anthropocene', </w:t>
      </w:r>
      <w:r w:rsidR="007B6583" w:rsidRPr="0048038A">
        <w:rPr>
          <w:rFonts w:ascii="Times" w:eastAsia="Times New Roman" w:hAnsi="Times" w:cs="Arial"/>
          <w:i/>
          <w:iCs/>
          <w:color w:val="303030"/>
          <w:sz w:val="23"/>
          <w:szCs w:val="23"/>
          <w:shd w:val="clear" w:color="auto" w:fill="FFFFFF"/>
        </w:rPr>
        <w:t>TEXT: Journal of Writing and Writing Programs</w:t>
      </w:r>
      <w:r w:rsidR="007B6583" w:rsidRPr="0048038A">
        <w:rPr>
          <w:rFonts w:ascii="Times" w:eastAsia="Times New Roman" w:hAnsi="Times" w:cs="Arial"/>
          <w:color w:val="303030"/>
          <w:sz w:val="23"/>
          <w:szCs w:val="23"/>
          <w:shd w:val="clear" w:color="auto" w:fill="FFFFFF"/>
        </w:rPr>
        <w:t>, vol. 17, no. 2, pp. 1 – 14</w:t>
      </w:r>
      <w:r w:rsidR="007B6583" w:rsidRPr="0048038A">
        <w:rPr>
          <w:rFonts w:ascii="Times" w:eastAsia="Times New Roman" w:hAnsi="Times" w:cs="Times New Roman"/>
          <w:color w:val="303030"/>
          <w:sz w:val="23"/>
          <w:szCs w:val="23"/>
          <w:shd w:val="clear" w:color="auto" w:fill="FFFFFF"/>
        </w:rPr>
        <w:t>.</w:t>
      </w:r>
    </w:p>
    <w:p w14:paraId="090ADB5D" w14:textId="77777777" w:rsidR="007B6583" w:rsidRPr="0048038A" w:rsidRDefault="007B6583" w:rsidP="009C2B7E">
      <w:pPr>
        <w:rPr>
          <w:rFonts w:ascii="Times" w:eastAsia="Times New Roman" w:hAnsi="Times" w:cs="Times New Roman"/>
          <w:color w:val="303030"/>
          <w:sz w:val="23"/>
          <w:szCs w:val="23"/>
          <w:shd w:val="clear" w:color="auto" w:fill="FFFFFF"/>
        </w:rPr>
      </w:pPr>
    </w:p>
    <w:p w14:paraId="008E3364" w14:textId="77777777" w:rsidR="007B6583" w:rsidRPr="0048038A" w:rsidRDefault="007B6583" w:rsidP="009C2B7E">
      <w:pPr>
        <w:rPr>
          <w:rFonts w:ascii="Times" w:eastAsia="Times New Roman" w:hAnsi="Times" w:cs="Times New Roman"/>
          <w:color w:val="303030"/>
          <w:sz w:val="23"/>
          <w:szCs w:val="23"/>
          <w:shd w:val="clear" w:color="auto" w:fill="FFFFFF"/>
        </w:rPr>
      </w:pPr>
      <w:r w:rsidRPr="0048038A">
        <w:rPr>
          <w:rFonts w:ascii="Times" w:hAnsi="Times"/>
          <w:sz w:val="23"/>
          <w:szCs w:val="23"/>
        </w:rPr>
        <w:fldChar w:fldCharType="begin"/>
      </w:r>
      <w:r w:rsidRPr="0048038A">
        <w:rPr>
          <w:rFonts w:ascii="Times" w:hAnsi="Times"/>
          <w:sz w:val="23"/>
          <w:szCs w:val="23"/>
        </w:rPr>
        <w:instrText xml:space="preserve"> ADDIN ZOTERO_ITEM CSL_CITATION {"citationID":"qKmtoFeB","properties":{"formattedCitation":"{\\rtf Neel Ahuja, \\uc0\\u8220{}Intimate Atmospheres Queer Theory in a Time of Extinctions,\\uc0\\u8221{} \\i GLQ: A Journal of Lesbian and Gay Studies\\i0{} 21, no. 2\\uc0\\u8211{}3 (January 1, 2015): 365\\uc0\\u8211{}85, doi:10.1215/10642684-2843227.}","plainCitation":"Neel Ahuja, “Intimate Atmospheres Queer Theory in a Time of Extinctions,” GLQ: A Journal of Lesbian and Gay Studies 21, no. 2–3 (January 1, 2015): 365–85, doi:10.1215/10642684-2843227."},"citationItems":[{"id":1114,"uris":["http://zotero.org/users/local/GRsHsmTk/items/AXCAHBZH"],"uri":["http://zotero.org/users/local/GRsHsmTk/items/AXCAHBZH"],"itemData":{"id":1114,"type":"article-journal","title":"Intimate Atmospheres Queer Theory in a Time of Extinctions","container-title":"GLQ: A Journal of Lesbian and Gay Studies","page":"365-385","volume":"21","issue":"2-3","source":"glq.dukejournals.org","abstract":"This essay explores representations of parasitism and crisis in queer theory and public climate discourse in order to situate queer critiques of reproduction in the context of neoliberalism's ongoing carbon-driven extinctions. Focusing on racialized climate research that predicts the spread of mosquito-borne diseases from South to North in a warming world, the essay argues for the significance of ambient forms of reproduction that move across both species and geographic zones of waste and surplus. In contrast to queer-negative arguments for the sovereign refusal of reproduction, this essay contends that queer publics are always already locked into complex ecologies of reproduction embedded in the carbon economy. A queer-inhumanist critique thus requires understanding lateral forms of affective entanglement that link geographically and temporally distant bodies through ecological and economic processes of extermination.","DOI":"10.1215/10642684-2843227","ISSN":"1064-2684, 1527-9375","journalAbbreviation":"GLQ: A Journal of Lesbian and Gay Studies","language":"en","author":[{"family":"Ahuja","given":"Neel"}],"issued":{"date-parts":[["2015",1,1]]},"accessed":{"date-parts":[["2016",3,10]]}}}],"schema":"https://github.com/citation-style-language/schema/raw/master/csl-citation.json"} </w:instrText>
      </w:r>
      <w:r w:rsidRPr="0048038A">
        <w:rPr>
          <w:rFonts w:ascii="Times" w:hAnsi="Times"/>
          <w:sz w:val="23"/>
          <w:szCs w:val="23"/>
        </w:rPr>
        <w:fldChar w:fldCharType="separate"/>
      </w:r>
      <w:r w:rsidRPr="0048038A">
        <w:rPr>
          <w:rFonts w:ascii="Times" w:hAnsi="Times"/>
          <w:sz w:val="23"/>
          <w:szCs w:val="23"/>
        </w:rPr>
        <w:t xml:space="preserve">Neel Ahuja, “Intimate Atmospheres Queer Theory in a Time of Extinctions,” </w:t>
      </w:r>
      <w:r w:rsidRPr="0048038A">
        <w:rPr>
          <w:rFonts w:ascii="Times" w:hAnsi="Times"/>
          <w:i/>
          <w:iCs/>
          <w:sz w:val="23"/>
          <w:szCs w:val="23"/>
        </w:rPr>
        <w:t>GLQ: A Journal of Lesbian and Gay Studies</w:t>
      </w:r>
      <w:r w:rsidRPr="0048038A">
        <w:rPr>
          <w:rFonts w:ascii="Times" w:hAnsi="Times"/>
          <w:sz w:val="23"/>
          <w:szCs w:val="23"/>
        </w:rPr>
        <w:t xml:space="preserve"> 21, no. 2–3 (January 1, 2015): 365–85.</w:t>
      </w:r>
      <w:r w:rsidRPr="0048038A">
        <w:rPr>
          <w:rFonts w:ascii="Times" w:hAnsi="Times"/>
          <w:sz w:val="23"/>
          <w:szCs w:val="23"/>
        </w:rPr>
        <w:fldChar w:fldCharType="end"/>
      </w:r>
    </w:p>
    <w:p w14:paraId="6A562412" w14:textId="77777777" w:rsidR="007B6583" w:rsidRPr="0048038A" w:rsidRDefault="007B6583" w:rsidP="009C2B7E">
      <w:pPr>
        <w:rPr>
          <w:rFonts w:ascii="Times" w:hAnsi="Times" w:cs="Times New Roman"/>
          <w:sz w:val="23"/>
          <w:szCs w:val="23"/>
          <w:u w:val="single"/>
        </w:rPr>
      </w:pPr>
    </w:p>
    <w:p w14:paraId="05B2AED8" w14:textId="77777777" w:rsidR="007B6583" w:rsidRPr="0048038A" w:rsidRDefault="007B6583" w:rsidP="009C2B7E">
      <w:pPr>
        <w:rPr>
          <w:rFonts w:ascii="Times" w:hAnsi="Times"/>
          <w:sz w:val="23"/>
          <w:szCs w:val="23"/>
          <w:u w:val="single"/>
        </w:rPr>
      </w:pPr>
      <w:r w:rsidRPr="0048038A">
        <w:rPr>
          <w:rFonts w:ascii="Times" w:hAnsi="Times"/>
          <w:sz w:val="23"/>
          <w:szCs w:val="23"/>
          <w:u w:val="single"/>
        </w:rPr>
        <w:t>Further reading:</w:t>
      </w:r>
    </w:p>
    <w:p w14:paraId="32EA4D6A" w14:textId="77777777" w:rsidR="007B6583" w:rsidRPr="0048038A" w:rsidRDefault="007B6583" w:rsidP="009C2B7E">
      <w:pPr>
        <w:rPr>
          <w:rFonts w:ascii="Times" w:hAnsi="Times" w:cs="Times New Roman"/>
          <w:sz w:val="23"/>
          <w:szCs w:val="23"/>
        </w:rPr>
      </w:pPr>
      <w:r w:rsidRPr="0048038A">
        <w:rPr>
          <w:rFonts w:ascii="Times" w:hAnsi="Times"/>
          <w:sz w:val="23"/>
          <w:szCs w:val="23"/>
        </w:rPr>
        <w:t>Lee Edelman</w:t>
      </w:r>
      <w:r w:rsidRPr="0048038A">
        <w:rPr>
          <w:rFonts w:ascii="Times" w:hAnsi="Times" w:cs="Times New Roman"/>
          <w:sz w:val="23"/>
          <w:szCs w:val="23"/>
        </w:rPr>
        <w:t xml:space="preserve">. 2004. </w:t>
      </w:r>
      <w:r w:rsidRPr="0048038A">
        <w:rPr>
          <w:rFonts w:ascii="Times" w:hAnsi="Times" w:cs="Times"/>
          <w:i/>
          <w:iCs/>
          <w:sz w:val="23"/>
          <w:szCs w:val="23"/>
        </w:rPr>
        <w:t>No Future: Queer Theory and the Death Drive</w:t>
      </w:r>
      <w:r w:rsidRPr="0048038A">
        <w:rPr>
          <w:rFonts w:ascii="Times" w:hAnsi="Times" w:cs="Times New Roman"/>
          <w:sz w:val="23"/>
          <w:szCs w:val="23"/>
        </w:rPr>
        <w:t xml:space="preserve">. Duke University Press Books. </w:t>
      </w:r>
    </w:p>
    <w:p w14:paraId="61A8B725" w14:textId="77777777" w:rsidR="007B6583" w:rsidRPr="0048038A" w:rsidRDefault="007B6583" w:rsidP="009C2B7E">
      <w:pPr>
        <w:rPr>
          <w:rFonts w:ascii="Times" w:hAnsi="Times" w:cs="Times New Roman"/>
          <w:sz w:val="23"/>
          <w:szCs w:val="23"/>
        </w:rPr>
      </w:pPr>
    </w:p>
    <w:p w14:paraId="2086E5E7" w14:textId="287B84F7" w:rsidR="007B6583" w:rsidRPr="0048038A" w:rsidRDefault="007B6583" w:rsidP="009C2B7E">
      <w:pPr>
        <w:rPr>
          <w:rFonts w:ascii="Times" w:hAnsi="Times" w:cs="Times New Roman"/>
          <w:sz w:val="23"/>
          <w:szCs w:val="23"/>
        </w:rPr>
      </w:pPr>
      <w:r w:rsidRPr="0048038A">
        <w:rPr>
          <w:rFonts w:ascii="Times" w:hAnsi="Times"/>
          <w:sz w:val="23"/>
          <w:szCs w:val="23"/>
        </w:rPr>
        <w:fldChar w:fldCharType="begin"/>
      </w:r>
      <w:r w:rsidRPr="0048038A">
        <w:rPr>
          <w:rFonts w:ascii="Times" w:hAnsi="Times"/>
          <w:sz w:val="23"/>
          <w:szCs w:val="23"/>
        </w:rPr>
        <w:instrText xml:space="preserve"> ADDIN ZOTERO_ITEM CSL_CITATION {"citationID":"75rbvRml","properties":{"formattedCitation":"{\\rtf Claire Colebrook, \\i Sex After Life: Essays on Extinction, Volume Two\\i0{}, 2014, http://hdl.handle.net/2027/spo.12329363.0001.001.}","plainCitation":"Claire Colebrook, Sex After Life: Essays on Extinction, Volume Two, 2014, http://hdl.handle.net/2027/spo.12329363.0001.001."},"citationItems":[{"id":1112,"uris":["http://zotero.org/users/local/GRsHsmTk/items/2WSIID2V"],"uri":["http://zotero.org/users/local/GRsHsmTk/items/2WSIID2V"],"itemData":{"id":1112,"type":"book","title":"Sex After Life: Essays on Extinction, Volume Two","URL":"http://hdl.handle.net/2027/spo.12329363.0001.001","shortTitle":"Sex After Life","author":[{"family":"Colebrook","given":"Claire"}],"issued":{"date-parts":[["2014"]]}}}],"schema":"https://github.com/citation-style-language/schema/raw/master/csl-citation.json"} </w:instrText>
      </w:r>
      <w:r w:rsidRPr="0048038A">
        <w:rPr>
          <w:rFonts w:ascii="Times" w:hAnsi="Times"/>
          <w:sz w:val="23"/>
          <w:szCs w:val="23"/>
        </w:rPr>
        <w:fldChar w:fldCharType="separate"/>
      </w:r>
      <w:r w:rsidR="001922A8" w:rsidRPr="0048038A">
        <w:rPr>
          <w:rFonts w:ascii="Times" w:hAnsi="Times"/>
          <w:sz w:val="23"/>
          <w:szCs w:val="23"/>
        </w:rPr>
        <w:t>Claire Colebrook.</w:t>
      </w:r>
      <w:r w:rsidRPr="0048038A">
        <w:rPr>
          <w:rFonts w:ascii="Times" w:hAnsi="Times"/>
          <w:sz w:val="23"/>
          <w:szCs w:val="23"/>
        </w:rPr>
        <w:t xml:space="preserve"> </w:t>
      </w:r>
      <w:r w:rsidRPr="0048038A">
        <w:rPr>
          <w:rFonts w:ascii="Times" w:hAnsi="Times" w:cs="Times New Roman"/>
          <w:sz w:val="23"/>
          <w:szCs w:val="23"/>
        </w:rPr>
        <w:t xml:space="preserve">2014. "Feminist Extinction" and "Ethics of Extinction" in: </w:t>
      </w:r>
      <w:r w:rsidRPr="0048038A">
        <w:rPr>
          <w:rFonts w:ascii="Times" w:hAnsi="Times"/>
          <w:i/>
          <w:iCs/>
          <w:sz w:val="23"/>
          <w:szCs w:val="23"/>
        </w:rPr>
        <w:t>Sex After Life: Essays on Extinction, Volume Two</w:t>
      </w:r>
      <w:r w:rsidRPr="0048038A">
        <w:rPr>
          <w:rFonts w:ascii="Times" w:hAnsi="Times"/>
          <w:sz w:val="23"/>
          <w:szCs w:val="23"/>
        </w:rPr>
        <w:t xml:space="preserve">, </w:t>
      </w:r>
      <w:r w:rsidRPr="0048038A">
        <w:rPr>
          <w:rFonts w:ascii="Times" w:hAnsi="Times"/>
          <w:sz w:val="23"/>
          <w:szCs w:val="23"/>
        </w:rPr>
        <w:fldChar w:fldCharType="end"/>
      </w:r>
      <w:r w:rsidRPr="0048038A">
        <w:rPr>
          <w:rFonts w:ascii="Times" w:hAnsi="Times"/>
          <w:sz w:val="23"/>
          <w:szCs w:val="23"/>
        </w:rPr>
        <w:t xml:space="preserve">Open Humanities Press, p. 7-22 and 137-148. Available online </w:t>
      </w:r>
      <w:hyperlink r:id="rId10" w:history="1">
        <w:r w:rsidRPr="0048038A">
          <w:rPr>
            <w:rStyle w:val="Hyperlink"/>
            <w:rFonts w:ascii="Times" w:hAnsi="Times"/>
            <w:sz w:val="23"/>
            <w:szCs w:val="23"/>
          </w:rPr>
          <w:t>http://www.openhumanitiespress.org/books/titles/sex-after-life/</w:t>
        </w:r>
      </w:hyperlink>
      <w:r w:rsidRPr="0048038A">
        <w:rPr>
          <w:rFonts w:ascii="Times" w:hAnsi="Times"/>
          <w:sz w:val="23"/>
          <w:szCs w:val="23"/>
        </w:rPr>
        <w:t xml:space="preserve"> </w:t>
      </w:r>
    </w:p>
    <w:p w14:paraId="643B4049" w14:textId="77777777" w:rsidR="001922A8" w:rsidRPr="0048038A" w:rsidRDefault="001922A8" w:rsidP="009C2B7E">
      <w:pPr>
        <w:rPr>
          <w:rFonts w:ascii="Times" w:hAnsi="Times" w:cs="Times New Roman"/>
          <w:sz w:val="23"/>
          <w:szCs w:val="23"/>
        </w:rPr>
      </w:pPr>
    </w:p>
    <w:p w14:paraId="501E29FA" w14:textId="54DABCF5" w:rsidR="001922A8" w:rsidRPr="0048038A" w:rsidRDefault="001922A8" w:rsidP="009C2B7E">
      <w:pPr>
        <w:rPr>
          <w:rFonts w:ascii="Times" w:hAnsi="Times" w:cs="Times New Roman"/>
          <w:sz w:val="23"/>
          <w:szCs w:val="23"/>
        </w:rPr>
      </w:pPr>
      <w:r w:rsidRPr="0048038A">
        <w:rPr>
          <w:rFonts w:ascii="Times" w:hAnsi="Times" w:cs="Times New Roman"/>
          <w:sz w:val="23"/>
          <w:szCs w:val="23"/>
        </w:rPr>
        <w:t>Donna Haraway. 2016. “Making Kin. Anthropocene, Capitalocene, Plantationocene, Cht</w:t>
      </w:r>
      <w:r w:rsidR="00CB723B" w:rsidRPr="0048038A">
        <w:rPr>
          <w:rFonts w:ascii="Times" w:hAnsi="Times" w:cs="Times New Roman"/>
          <w:sz w:val="23"/>
          <w:szCs w:val="23"/>
        </w:rPr>
        <w:t xml:space="preserve">hulucene” in: </w:t>
      </w:r>
      <w:r w:rsidR="00CB723B" w:rsidRPr="0048038A">
        <w:rPr>
          <w:rFonts w:ascii="Times" w:hAnsi="Times" w:cs="Times New Roman"/>
          <w:i/>
          <w:sz w:val="23"/>
          <w:szCs w:val="23"/>
        </w:rPr>
        <w:t>Staying with the Trouble. Making Kin in the Chthulucene</w:t>
      </w:r>
      <w:r w:rsidR="00CB723B" w:rsidRPr="0048038A">
        <w:rPr>
          <w:rFonts w:ascii="Times" w:hAnsi="Times" w:cs="Times New Roman"/>
          <w:sz w:val="23"/>
          <w:szCs w:val="23"/>
        </w:rPr>
        <w:t>. Durham and L</w:t>
      </w:r>
      <w:r w:rsidR="002350D9" w:rsidRPr="0048038A">
        <w:rPr>
          <w:rFonts w:ascii="Times" w:hAnsi="Times" w:cs="Times New Roman"/>
          <w:sz w:val="23"/>
          <w:szCs w:val="23"/>
        </w:rPr>
        <w:t>ondon: Duke University Press, p</w:t>
      </w:r>
      <w:r w:rsidR="00CB723B" w:rsidRPr="0048038A">
        <w:rPr>
          <w:rFonts w:ascii="Times" w:hAnsi="Times" w:cs="Times New Roman"/>
          <w:sz w:val="23"/>
          <w:szCs w:val="23"/>
        </w:rPr>
        <w:t>. 99-103.</w:t>
      </w:r>
    </w:p>
    <w:p w14:paraId="60D2B110" w14:textId="77777777" w:rsidR="007B6583" w:rsidRPr="0048038A" w:rsidRDefault="007B6583" w:rsidP="009C2B7E">
      <w:pPr>
        <w:rPr>
          <w:rFonts w:ascii="Times" w:hAnsi="Times" w:cs="Times New Roman"/>
          <w:b/>
          <w:sz w:val="23"/>
          <w:szCs w:val="23"/>
        </w:rPr>
      </w:pPr>
    </w:p>
    <w:p w14:paraId="439FF69C" w14:textId="6119B63F" w:rsidR="00D83763" w:rsidRPr="0048038A" w:rsidRDefault="00020983" w:rsidP="009C2B7E">
      <w:pPr>
        <w:rPr>
          <w:rFonts w:ascii="Times" w:hAnsi="Times" w:cs="Times New Roman"/>
          <w:b/>
          <w:sz w:val="23"/>
          <w:szCs w:val="23"/>
        </w:rPr>
      </w:pPr>
      <w:r w:rsidRPr="0048038A">
        <w:rPr>
          <w:rFonts w:ascii="Times" w:hAnsi="Times"/>
          <w:b/>
          <w:sz w:val="23"/>
          <w:szCs w:val="23"/>
        </w:rPr>
        <w:t>Week 12</w:t>
      </w:r>
      <w:r w:rsidR="006102A2" w:rsidRPr="0048038A">
        <w:rPr>
          <w:rFonts w:ascii="Times" w:hAnsi="Times"/>
          <w:b/>
          <w:sz w:val="23"/>
          <w:szCs w:val="23"/>
        </w:rPr>
        <w:t xml:space="preserve">: </w:t>
      </w:r>
      <w:r w:rsidR="008336B9" w:rsidRPr="0048038A">
        <w:rPr>
          <w:rFonts w:ascii="Times" w:hAnsi="Times" w:cs="Times New Roman"/>
          <w:b/>
          <w:sz w:val="23"/>
          <w:szCs w:val="23"/>
        </w:rPr>
        <w:t xml:space="preserve">Climate Change through </w:t>
      </w:r>
      <w:r w:rsidR="008336B9" w:rsidRPr="0048038A">
        <w:rPr>
          <w:rFonts w:ascii="Times" w:hAnsi="Times"/>
          <w:b/>
          <w:sz w:val="23"/>
          <w:szCs w:val="23"/>
        </w:rPr>
        <w:t>Feminist New Materialist Lenses</w:t>
      </w:r>
    </w:p>
    <w:p w14:paraId="085C9D0E" w14:textId="4E70BCA4" w:rsidR="008336B9" w:rsidRPr="0048038A" w:rsidRDefault="008336B9" w:rsidP="009C2B7E">
      <w:pPr>
        <w:rPr>
          <w:rFonts w:ascii="Times" w:eastAsia="Times New Roman" w:hAnsi="Times" w:cs="Times New Roman"/>
          <w:sz w:val="23"/>
          <w:szCs w:val="23"/>
        </w:rPr>
      </w:pPr>
      <w:r w:rsidRPr="0048038A">
        <w:rPr>
          <w:rFonts w:ascii="Times" w:eastAsia="Times New Roman" w:hAnsi="Times" w:cs="Times New Roman"/>
          <w:sz w:val="23"/>
          <w:szCs w:val="23"/>
        </w:rPr>
        <w:t xml:space="preserve">Tuana, Nancy. </w:t>
      </w:r>
      <w:r w:rsidR="00E94C29" w:rsidRPr="0048038A">
        <w:rPr>
          <w:rFonts w:ascii="Times" w:eastAsia="Times New Roman" w:hAnsi="Times" w:cs="Times New Roman"/>
          <w:sz w:val="23"/>
          <w:szCs w:val="23"/>
        </w:rPr>
        <w:t xml:space="preserve">2008. </w:t>
      </w:r>
      <w:r w:rsidRPr="0048038A">
        <w:rPr>
          <w:rFonts w:ascii="Times" w:eastAsia="Times New Roman" w:hAnsi="Times" w:cs="Times New Roman"/>
          <w:sz w:val="23"/>
          <w:szCs w:val="23"/>
        </w:rPr>
        <w:t xml:space="preserve">“Viscous Porosity: Witnessing Katrina.” In </w:t>
      </w:r>
      <w:r w:rsidRPr="0048038A">
        <w:rPr>
          <w:rFonts w:ascii="Times" w:eastAsia="Times New Roman" w:hAnsi="Times" w:cs="Times New Roman"/>
          <w:i/>
          <w:sz w:val="23"/>
          <w:szCs w:val="23"/>
        </w:rPr>
        <w:t>Material Feminisms</w:t>
      </w:r>
      <w:r w:rsidR="00E94C29" w:rsidRPr="0048038A">
        <w:rPr>
          <w:rFonts w:ascii="Times" w:eastAsia="Times New Roman" w:hAnsi="Times" w:cs="Times New Roman"/>
          <w:sz w:val="23"/>
          <w:szCs w:val="23"/>
        </w:rPr>
        <w:t>,</w:t>
      </w:r>
      <w:r w:rsidRPr="0048038A">
        <w:rPr>
          <w:rFonts w:ascii="Times" w:eastAsia="Times New Roman" w:hAnsi="Times" w:cs="Times New Roman"/>
          <w:sz w:val="23"/>
          <w:szCs w:val="23"/>
        </w:rPr>
        <w:t xml:space="preserve"> </w:t>
      </w:r>
      <w:r w:rsidR="00E94C29" w:rsidRPr="0048038A">
        <w:rPr>
          <w:rFonts w:ascii="Times" w:eastAsia="Times New Roman" w:hAnsi="Times" w:cs="Times New Roman"/>
          <w:sz w:val="23"/>
          <w:szCs w:val="23"/>
        </w:rPr>
        <w:t xml:space="preserve">(eds.) Stacy Alaimo </w:t>
      </w:r>
      <w:r w:rsidR="00636915" w:rsidRPr="0048038A">
        <w:rPr>
          <w:rFonts w:ascii="Times" w:eastAsia="Times New Roman" w:hAnsi="Times" w:cs="Times New Roman"/>
          <w:sz w:val="23"/>
          <w:szCs w:val="23"/>
        </w:rPr>
        <w:t xml:space="preserve">and </w:t>
      </w:r>
      <w:r w:rsidRPr="0048038A">
        <w:rPr>
          <w:rFonts w:ascii="Times" w:eastAsia="Times New Roman" w:hAnsi="Times" w:cs="Times New Roman"/>
          <w:sz w:val="23"/>
          <w:szCs w:val="23"/>
        </w:rPr>
        <w:t>Susan Hekman, Bloomington</w:t>
      </w:r>
      <w:r w:rsidR="00E94C29" w:rsidRPr="0048038A">
        <w:rPr>
          <w:rFonts w:ascii="Times" w:eastAsia="Times New Roman" w:hAnsi="Times" w:cs="Times New Roman"/>
          <w:sz w:val="23"/>
          <w:szCs w:val="23"/>
        </w:rPr>
        <w:t>: Indiana University Press, p</w:t>
      </w:r>
      <w:r w:rsidR="00D83763" w:rsidRPr="0048038A">
        <w:rPr>
          <w:rFonts w:ascii="Times" w:eastAsia="Times New Roman" w:hAnsi="Times" w:cs="Times New Roman"/>
          <w:sz w:val="23"/>
          <w:szCs w:val="23"/>
        </w:rPr>
        <w:t>. 188–213.</w:t>
      </w:r>
    </w:p>
    <w:p w14:paraId="0EDFF1C3" w14:textId="77777777" w:rsidR="00D83763" w:rsidRPr="0048038A" w:rsidRDefault="00D83763" w:rsidP="009C2B7E">
      <w:pPr>
        <w:pStyle w:val="articledetails"/>
        <w:spacing w:before="0" w:beforeAutospacing="0" w:after="0" w:afterAutospacing="0"/>
        <w:rPr>
          <w:sz w:val="23"/>
          <w:szCs w:val="23"/>
        </w:rPr>
      </w:pPr>
    </w:p>
    <w:p w14:paraId="6CC784CE" w14:textId="4A46FB09" w:rsidR="008336B9" w:rsidRPr="0048038A" w:rsidRDefault="00D83763" w:rsidP="009C2B7E">
      <w:pPr>
        <w:pStyle w:val="articledetails"/>
        <w:spacing w:before="0" w:beforeAutospacing="0" w:after="0" w:afterAutospacing="0"/>
        <w:rPr>
          <w:sz w:val="23"/>
          <w:szCs w:val="23"/>
        </w:rPr>
      </w:pPr>
      <w:r w:rsidRPr="0048038A">
        <w:rPr>
          <w:sz w:val="23"/>
          <w:szCs w:val="23"/>
        </w:rPr>
        <w:t>Astrida Neimanis and Rachel Loewen Walker, “</w:t>
      </w:r>
      <w:r w:rsidRPr="0048038A">
        <w:rPr>
          <w:rFonts w:cs="Times"/>
          <w:bCs/>
          <w:i/>
          <w:iCs/>
          <w:color w:val="000000"/>
          <w:sz w:val="23"/>
          <w:szCs w:val="23"/>
        </w:rPr>
        <w:t>Weathering</w:t>
      </w:r>
      <w:r w:rsidRPr="0048038A">
        <w:rPr>
          <w:bCs/>
          <w:color w:val="000000"/>
          <w:sz w:val="23"/>
          <w:szCs w:val="23"/>
        </w:rPr>
        <w:t xml:space="preserve">: Climate Change and the ‘Thick Time’ of Transcorporeality”, </w:t>
      </w:r>
      <w:r w:rsidRPr="0048038A">
        <w:rPr>
          <w:rFonts w:cs="Times"/>
          <w:i/>
          <w:iCs/>
          <w:color w:val="000000"/>
          <w:sz w:val="23"/>
          <w:szCs w:val="23"/>
        </w:rPr>
        <w:t xml:space="preserve">Hypatia: Journal of Feminist Philosophy </w:t>
      </w:r>
      <w:r w:rsidRPr="0048038A">
        <w:rPr>
          <w:sz w:val="23"/>
          <w:szCs w:val="23"/>
        </w:rPr>
        <w:t xml:space="preserve">(Special Issue on Climate Change), </w:t>
      </w:r>
      <w:hyperlink r:id="rId11" w:history="1">
        <w:r w:rsidRPr="0048038A">
          <w:rPr>
            <w:sz w:val="23"/>
            <w:szCs w:val="23"/>
          </w:rPr>
          <w:t xml:space="preserve">Volume 29, Issue 3, </w:t>
        </w:r>
      </w:hyperlink>
      <w:r w:rsidRPr="0048038A">
        <w:rPr>
          <w:sz w:val="23"/>
          <w:szCs w:val="23"/>
        </w:rPr>
        <w:t>Summer 2014, p. 558–575.</w:t>
      </w:r>
    </w:p>
    <w:p w14:paraId="201957A0" w14:textId="77777777" w:rsidR="004215A9" w:rsidRPr="0048038A" w:rsidRDefault="004215A9" w:rsidP="009C2B7E">
      <w:pPr>
        <w:pStyle w:val="articledetails"/>
        <w:spacing w:before="0" w:beforeAutospacing="0" w:after="0" w:afterAutospacing="0"/>
        <w:rPr>
          <w:i/>
          <w:sz w:val="23"/>
          <w:szCs w:val="23"/>
        </w:rPr>
      </w:pPr>
    </w:p>
    <w:p w14:paraId="50DC3195" w14:textId="63C26FA5" w:rsidR="00590328" w:rsidRPr="006A09B0" w:rsidRDefault="00D83763" w:rsidP="009C2B7E">
      <w:pPr>
        <w:widowControl w:val="0"/>
        <w:autoSpaceDE w:val="0"/>
        <w:autoSpaceDN w:val="0"/>
        <w:adjustRightInd w:val="0"/>
        <w:spacing w:after="240"/>
        <w:rPr>
          <w:rFonts w:ascii="Times" w:hAnsi="Times" w:cs="Times"/>
          <w:sz w:val="22"/>
          <w:szCs w:val="22"/>
        </w:rPr>
      </w:pPr>
      <w:r w:rsidRPr="0048038A">
        <w:rPr>
          <w:rFonts w:ascii="Times" w:hAnsi="Times" w:cs="Times"/>
          <w:sz w:val="23"/>
          <w:szCs w:val="23"/>
          <w:u w:val="single"/>
        </w:rPr>
        <w:t>Further reading:</w:t>
      </w:r>
      <w:r w:rsidRPr="0048038A">
        <w:rPr>
          <w:rFonts w:ascii="Times" w:hAnsi="Times" w:cs="Times"/>
          <w:sz w:val="23"/>
          <w:szCs w:val="23"/>
          <w:u w:val="single"/>
        </w:rPr>
        <w:br/>
      </w:r>
      <w:r w:rsidRPr="0048038A">
        <w:rPr>
          <w:rFonts w:ascii="Times" w:hAnsi="Times" w:cs="Times New Roman"/>
          <w:sz w:val="23"/>
          <w:szCs w:val="23"/>
        </w:rPr>
        <w:t xml:space="preserve">Coole, Diana, and Samantha Frost. 2010. “Introducing New Materialisms.” In </w:t>
      </w:r>
      <w:r w:rsidRPr="0048038A">
        <w:rPr>
          <w:rFonts w:ascii="Times" w:hAnsi="Times" w:cs="Times"/>
          <w:i/>
          <w:iCs/>
          <w:sz w:val="23"/>
          <w:szCs w:val="23"/>
        </w:rPr>
        <w:t>New Materialisms: Ontology, Agency, and Politics</w:t>
      </w:r>
      <w:r w:rsidRPr="0048038A">
        <w:rPr>
          <w:rFonts w:ascii="Times" w:hAnsi="Times" w:cs="Times New Roman"/>
          <w:sz w:val="23"/>
          <w:szCs w:val="23"/>
        </w:rPr>
        <w:t>, ed. Diana Coole and Samantha Frost, 1–43. Durham, London: Duke University Press Books.</w:t>
      </w:r>
    </w:p>
    <w:sectPr w:rsidR="00590328" w:rsidRPr="006A09B0" w:rsidSect="008850DC">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9FD22" w14:textId="77777777" w:rsidR="0048038A" w:rsidRDefault="0048038A" w:rsidP="00270EAB">
      <w:r>
        <w:separator/>
      </w:r>
    </w:p>
  </w:endnote>
  <w:endnote w:type="continuationSeparator" w:id="0">
    <w:p w14:paraId="61C792E4" w14:textId="77777777" w:rsidR="0048038A" w:rsidRDefault="0048038A" w:rsidP="0027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Light">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72DD" w14:textId="77777777" w:rsidR="0048038A" w:rsidRDefault="0048038A" w:rsidP="00604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C770F" w14:textId="77777777" w:rsidR="0048038A" w:rsidRDefault="00480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CD0C" w14:textId="77777777" w:rsidR="0048038A" w:rsidRDefault="0048038A" w:rsidP="006048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9DA">
      <w:rPr>
        <w:rStyle w:val="PageNumber"/>
        <w:noProof/>
      </w:rPr>
      <w:t>1</w:t>
    </w:r>
    <w:r>
      <w:rPr>
        <w:rStyle w:val="PageNumber"/>
      </w:rPr>
      <w:fldChar w:fldCharType="end"/>
    </w:r>
  </w:p>
  <w:p w14:paraId="2117EC95" w14:textId="77777777" w:rsidR="0048038A" w:rsidRDefault="00480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8F145" w14:textId="77777777" w:rsidR="0048038A" w:rsidRDefault="0048038A" w:rsidP="00270EAB">
      <w:r>
        <w:separator/>
      </w:r>
    </w:p>
  </w:footnote>
  <w:footnote w:type="continuationSeparator" w:id="0">
    <w:p w14:paraId="666476D8" w14:textId="77777777" w:rsidR="0048038A" w:rsidRDefault="0048038A" w:rsidP="00270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0D55CA"/>
    <w:multiLevelType w:val="hybridMultilevel"/>
    <w:tmpl w:val="EF18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7B46A2"/>
    <w:multiLevelType w:val="hybridMultilevel"/>
    <w:tmpl w:val="EE3C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28"/>
    <w:rsid w:val="000168B5"/>
    <w:rsid w:val="00020983"/>
    <w:rsid w:val="00075888"/>
    <w:rsid w:val="00084336"/>
    <w:rsid w:val="00085877"/>
    <w:rsid w:val="000937BA"/>
    <w:rsid w:val="000A3A49"/>
    <w:rsid w:val="000A46A7"/>
    <w:rsid w:val="000B6EEB"/>
    <w:rsid w:val="000F1259"/>
    <w:rsid w:val="000F1ECB"/>
    <w:rsid w:val="00106D23"/>
    <w:rsid w:val="001226A7"/>
    <w:rsid w:val="00133A5C"/>
    <w:rsid w:val="00157922"/>
    <w:rsid w:val="00160660"/>
    <w:rsid w:val="00181F83"/>
    <w:rsid w:val="0018322C"/>
    <w:rsid w:val="001922A8"/>
    <w:rsid w:val="00194986"/>
    <w:rsid w:val="001A6B4C"/>
    <w:rsid w:val="001B2B05"/>
    <w:rsid w:val="001B5DA5"/>
    <w:rsid w:val="001B7ED9"/>
    <w:rsid w:val="001C7327"/>
    <w:rsid w:val="001E404A"/>
    <w:rsid w:val="001F0555"/>
    <w:rsid w:val="001F7BFE"/>
    <w:rsid w:val="00211FE2"/>
    <w:rsid w:val="00217D75"/>
    <w:rsid w:val="0022407F"/>
    <w:rsid w:val="0022545C"/>
    <w:rsid w:val="00227B03"/>
    <w:rsid w:val="00231B49"/>
    <w:rsid w:val="002350D9"/>
    <w:rsid w:val="0024068D"/>
    <w:rsid w:val="00243D7B"/>
    <w:rsid w:val="00270491"/>
    <w:rsid w:val="00270EAB"/>
    <w:rsid w:val="00287456"/>
    <w:rsid w:val="002B005C"/>
    <w:rsid w:val="002B744D"/>
    <w:rsid w:val="002C2508"/>
    <w:rsid w:val="002C3217"/>
    <w:rsid w:val="002C5984"/>
    <w:rsid w:val="002E19DF"/>
    <w:rsid w:val="00300F40"/>
    <w:rsid w:val="00307A7F"/>
    <w:rsid w:val="00313BCF"/>
    <w:rsid w:val="00314AF2"/>
    <w:rsid w:val="00350D4D"/>
    <w:rsid w:val="00351AA6"/>
    <w:rsid w:val="003619D9"/>
    <w:rsid w:val="00371A4F"/>
    <w:rsid w:val="003815B2"/>
    <w:rsid w:val="003A7642"/>
    <w:rsid w:val="003C7BA5"/>
    <w:rsid w:val="003F08E1"/>
    <w:rsid w:val="003F5E0A"/>
    <w:rsid w:val="004215A9"/>
    <w:rsid w:val="004231B4"/>
    <w:rsid w:val="00431C66"/>
    <w:rsid w:val="004329E6"/>
    <w:rsid w:val="00447351"/>
    <w:rsid w:val="00472727"/>
    <w:rsid w:val="00476239"/>
    <w:rsid w:val="0048038A"/>
    <w:rsid w:val="0048798D"/>
    <w:rsid w:val="00493EA1"/>
    <w:rsid w:val="004A39BE"/>
    <w:rsid w:val="004A4D29"/>
    <w:rsid w:val="004C2CDC"/>
    <w:rsid w:val="004D703F"/>
    <w:rsid w:val="004F64F8"/>
    <w:rsid w:val="00501A55"/>
    <w:rsid w:val="0052558E"/>
    <w:rsid w:val="0052643E"/>
    <w:rsid w:val="00531579"/>
    <w:rsid w:val="00534158"/>
    <w:rsid w:val="00552EB7"/>
    <w:rsid w:val="00555517"/>
    <w:rsid w:val="0058239B"/>
    <w:rsid w:val="00590328"/>
    <w:rsid w:val="00596B96"/>
    <w:rsid w:val="005A3C86"/>
    <w:rsid w:val="005A596F"/>
    <w:rsid w:val="005B15B9"/>
    <w:rsid w:val="005C33F5"/>
    <w:rsid w:val="005F07FB"/>
    <w:rsid w:val="005F0CE7"/>
    <w:rsid w:val="005F20E1"/>
    <w:rsid w:val="00604894"/>
    <w:rsid w:val="006102A2"/>
    <w:rsid w:val="00614FF9"/>
    <w:rsid w:val="00636915"/>
    <w:rsid w:val="0066568D"/>
    <w:rsid w:val="00672714"/>
    <w:rsid w:val="006A09B0"/>
    <w:rsid w:val="006B2582"/>
    <w:rsid w:val="006B3FB5"/>
    <w:rsid w:val="006D59DA"/>
    <w:rsid w:val="006D5CA8"/>
    <w:rsid w:val="006E133C"/>
    <w:rsid w:val="00711272"/>
    <w:rsid w:val="00712CEA"/>
    <w:rsid w:val="00745F24"/>
    <w:rsid w:val="0074719F"/>
    <w:rsid w:val="00752D40"/>
    <w:rsid w:val="0076545D"/>
    <w:rsid w:val="0077386E"/>
    <w:rsid w:val="00776C9E"/>
    <w:rsid w:val="00777719"/>
    <w:rsid w:val="00791EFF"/>
    <w:rsid w:val="0079235C"/>
    <w:rsid w:val="00794A02"/>
    <w:rsid w:val="007A624C"/>
    <w:rsid w:val="007B6583"/>
    <w:rsid w:val="007D265E"/>
    <w:rsid w:val="007D2DED"/>
    <w:rsid w:val="007E50DE"/>
    <w:rsid w:val="007E5832"/>
    <w:rsid w:val="007F05C8"/>
    <w:rsid w:val="008170D6"/>
    <w:rsid w:val="008336B9"/>
    <w:rsid w:val="008432FC"/>
    <w:rsid w:val="008549F8"/>
    <w:rsid w:val="00861A74"/>
    <w:rsid w:val="008665F9"/>
    <w:rsid w:val="0087528F"/>
    <w:rsid w:val="0087548E"/>
    <w:rsid w:val="008822C4"/>
    <w:rsid w:val="008850DC"/>
    <w:rsid w:val="008A2A49"/>
    <w:rsid w:val="008A6998"/>
    <w:rsid w:val="008B75E6"/>
    <w:rsid w:val="008C40BE"/>
    <w:rsid w:val="008C73FC"/>
    <w:rsid w:val="008E01FB"/>
    <w:rsid w:val="008E45FE"/>
    <w:rsid w:val="008F1E80"/>
    <w:rsid w:val="008F38A4"/>
    <w:rsid w:val="00907523"/>
    <w:rsid w:val="00910289"/>
    <w:rsid w:val="009210D6"/>
    <w:rsid w:val="00923BE2"/>
    <w:rsid w:val="009264D7"/>
    <w:rsid w:val="009429F0"/>
    <w:rsid w:val="00955125"/>
    <w:rsid w:val="0096649D"/>
    <w:rsid w:val="009A3B85"/>
    <w:rsid w:val="009B0367"/>
    <w:rsid w:val="009B3992"/>
    <w:rsid w:val="009C2B7E"/>
    <w:rsid w:val="009C505A"/>
    <w:rsid w:val="009C5F59"/>
    <w:rsid w:val="009D2DA4"/>
    <w:rsid w:val="00A05834"/>
    <w:rsid w:val="00A15CA3"/>
    <w:rsid w:val="00A17EDD"/>
    <w:rsid w:val="00A35587"/>
    <w:rsid w:val="00A36738"/>
    <w:rsid w:val="00A41EA2"/>
    <w:rsid w:val="00A56C52"/>
    <w:rsid w:val="00A76780"/>
    <w:rsid w:val="00A81C24"/>
    <w:rsid w:val="00AA52CF"/>
    <w:rsid w:val="00AA7907"/>
    <w:rsid w:val="00AA7A7E"/>
    <w:rsid w:val="00AC4458"/>
    <w:rsid w:val="00AD0277"/>
    <w:rsid w:val="00AD1202"/>
    <w:rsid w:val="00AE3BDB"/>
    <w:rsid w:val="00AE6E8A"/>
    <w:rsid w:val="00AF4713"/>
    <w:rsid w:val="00B07AC4"/>
    <w:rsid w:val="00B22863"/>
    <w:rsid w:val="00B37C92"/>
    <w:rsid w:val="00B44A76"/>
    <w:rsid w:val="00B66649"/>
    <w:rsid w:val="00B75485"/>
    <w:rsid w:val="00BD1067"/>
    <w:rsid w:val="00BE6683"/>
    <w:rsid w:val="00C03BD7"/>
    <w:rsid w:val="00C16559"/>
    <w:rsid w:val="00C22665"/>
    <w:rsid w:val="00C418BF"/>
    <w:rsid w:val="00C544AB"/>
    <w:rsid w:val="00C54EC8"/>
    <w:rsid w:val="00C6006D"/>
    <w:rsid w:val="00C74142"/>
    <w:rsid w:val="00C83DE3"/>
    <w:rsid w:val="00C876F5"/>
    <w:rsid w:val="00C939CE"/>
    <w:rsid w:val="00CA1DC5"/>
    <w:rsid w:val="00CB4557"/>
    <w:rsid w:val="00CB723B"/>
    <w:rsid w:val="00CC2D8C"/>
    <w:rsid w:val="00CE608C"/>
    <w:rsid w:val="00CE72C8"/>
    <w:rsid w:val="00CF2BA3"/>
    <w:rsid w:val="00D05A1E"/>
    <w:rsid w:val="00D10E47"/>
    <w:rsid w:val="00D15352"/>
    <w:rsid w:val="00D623D4"/>
    <w:rsid w:val="00D6293C"/>
    <w:rsid w:val="00D63205"/>
    <w:rsid w:val="00D70B66"/>
    <w:rsid w:val="00D83763"/>
    <w:rsid w:val="00D853AE"/>
    <w:rsid w:val="00E057CC"/>
    <w:rsid w:val="00E11042"/>
    <w:rsid w:val="00E13FEF"/>
    <w:rsid w:val="00E21D6B"/>
    <w:rsid w:val="00E34129"/>
    <w:rsid w:val="00E35360"/>
    <w:rsid w:val="00E36B84"/>
    <w:rsid w:val="00E55BDD"/>
    <w:rsid w:val="00E55D3F"/>
    <w:rsid w:val="00E6561A"/>
    <w:rsid w:val="00E66CC1"/>
    <w:rsid w:val="00E817C4"/>
    <w:rsid w:val="00E8741B"/>
    <w:rsid w:val="00E94C29"/>
    <w:rsid w:val="00EA6FFE"/>
    <w:rsid w:val="00EC1BE3"/>
    <w:rsid w:val="00ED1A4B"/>
    <w:rsid w:val="00EE0632"/>
    <w:rsid w:val="00EF60C5"/>
    <w:rsid w:val="00F073A0"/>
    <w:rsid w:val="00F13AF7"/>
    <w:rsid w:val="00F30416"/>
    <w:rsid w:val="00F56B6F"/>
    <w:rsid w:val="00F70CFB"/>
    <w:rsid w:val="00F84D82"/>
    <w:rsid w:val="00F9644B"/>
    <w:rsid w:val="00FC215F"/>
    <w:rsid w:val="00FC289F"/>
    <w:rsid w:val="00FD4351"/>
    <w:rsid w:val="00FE3CD1"/>
    <w:rsid w:val="00FE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BF62C"/>
  <w14:defaultImageDpi w14:val="300"/>
  <w15:docId w15:val="{704805E1-E5C7-41D7-85EB-701D005B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C92"/>
    <w:rPr>
      <w:color w:val="0000FF" w:themeColor="hyperlink"/>
      <w:u w:val="single"/>
    </w:rPr>
  </w:style>
  <w:style w:type="character" w:styleId="FollowedHyperlink">
    <w:name w:val="FollowedHyperlink"/>
    <w:basedOn w:val="DefaultParagraphFont"/>
    <w:uiPriority w:val="99"/>
    <w:semiHidden/>
    <w:unhideWhenUsed/>
    <w:rsid w:val="00B37C92"/>
    <w:rPr>
      <w:color w:val="800080" w:themeColor="followedHyperlink"/>
      <w:u w:val="single"/>
    </w:rPr>
  </w:style>
  <w:style w:type="paragraph" w:styleId="FootnoteText">
    <w:name w:val="footnote text"/>
    <w:basedOn w:val="Normal"/>
    <w:link w:val="FootnoteTextChar"/>
    <w:uiPriority w:val="99"/>
    <w:unhideWhenUsed/>
    <w:rsid w:val="00270EAB"/>
  </w:style>
  <w:style w:type="character" w:customStyle="1" w:styleId="FootnoteTextChar">
    <w:name w:val="Footnote Text Char"/>
    <w:basedOn w:val="DefaultParagraphFont"/>
    <w:link w:val="FootnoteText"/>
    <w:uiPriority w:val="99"/>
    <w:rsid w:val="00270EAB"/>
  </w:style>
  <w:style w:type="character" w:styleId="FootnoteReference">
    <w:name w:val="footnote reference"/>
    <w:basedOn w:val="DefaultParagraphFont"/>
    <w:uiPriority w:val="99"/>
    <w:unhideWhenUsed/>
    <w:rsid w:val="00270EAB"/>
    <w:rPr>
      <w:vertAlign w:val="superscript"/>
    </w:rPr>
  </w:style>
  <w:style w:type="paragraph" w:styleId="ListParagraph">
    <w:name w:val="List Paragraph"/>
    <w:basedOn w:val="Normal"/>
    <w:uiPriority w:val="34"/>
    <w:qFormat/>
    <w:rsid w:val="00C939CE"/>
    <w:pPr>
      <w:ind w:left="720"/>
      <w:contextualSpacing/>
    </w:pPr>
  </w:style>
  <w:style w:type="character" w:customStyle="1" w:styleId="apple-converted-space">
    <w:name w:val="apple-converted-space"/>
    <w:basedOn w:val="DefaultParagraphFont"/>
    <w:rsid w:val="0018322C"/>
  </w:style>
  <w:style w:type="paragraph" w:customStyle="1" w:styleId="articledetails">
    <w:name w:val="articledetails"/>
    <w:basedOn w:val="Normal"/>
    <w:rsid w:val="0052558E"/>
    <w:pPr>
      <w:spacing w:before="100" w:beforeAutospacing="1" w:after="100" w:afterAutospacing="1"/>
    </w:pPr>
    <w:rPr>
      <w:rFonts w:ascii="Times" w:eastAsia="MS Mincho" w:hAnsi="Times" w:cs="Times New Roman"/>
      <w:sz w:val="20"/>
      <w:szCs w:val="20"/>
      <w:lang w:val="de-DE"/>
    </w:rPr>
  </w:style>
  <w:style w:type="character" w:styleId="Strong">
    <w:name w:val="Strong"/>
    <w:basedOn w:val="DefaultParagraphFont"/>
    <w:uiPriority w:val="22"/>
    <w:qFormat/>
    <w:rsid w:val="00AF4713"/>
    <w:rPr>
      <w:b/>
      <w:bCs/>
    </w:rPr>
  </w:style>
  <w:style w:type="paragraph" w:styleId="Footer">
    <w:name w:val="footer"/>
    <w:basedOn w:val="Normal"/>
    <w:link w:val="FooterChar"/>
    <w:uiPriority w:val="99"/>
    <w:unhideWhenUsed/>
    <w:rsid w:val="00604894"/>
    <w:pPr>
      <w:tabs>
        <w:tab w:val="center" w:pos="4320"/>
        <w:tab w:val="right" w:pos="8640"/>
      </w:tabs>
    </w:pPr>
  </w:style>
  <w:style w:type="character" w:customStyle="1" w:styleId="FooterChar">
    <w:name w:val="Footer Char"/>
    <w:basedOn w:val="DefaultParagraphFont"/>
    <w:link w:val="Footer"/>
    <w:uiPriority w:val="99"/>
    <w:rsid w:val="00604894"/>
  </w:style>
  <w:style w:type="character" w:styleId="PageNumber">
    <w:name w:val="page number"/>
    <w:basedOn w:val="DefaultParagraphFont"/>
    <w:uiPriority w:val="99"/>
    <w:semiHidden/>
    <w:unhideWhenUsed/>
    <w:rsid w:val="0060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22201">
      <w:bodyDiv w:val="1"/>
      <w:marLeft w:val="0"/>
      <w:marRight w:val="0"/>
      <w:marTop w:val="0"/>
      <w:marBottom w:val="0"/>
      <w:divBdr>
        <w:top w:val="none" w:sz="0" w:space="0" w:color="auto"/>
        <w:left w:val="none" w:sz="0" w:space="0" w:color="auto"/>
        <w:bottom w:val="none" w:sz="0" w:space="0" w:color="auto"/>
        <w:right w:val="none" w:sz="0" w:space="0" w:color="auto"/>
      </w:divBdr>
    </w:div>
    <w:div w:id="518548163">
      <w:bodyDiv w:val="1"/>
      <w:marLeft w:val="0"/>
      <w:marRight w:val="0"/>
      <w:marTop w:val="0"/>
      <w:marBottom w:val="0"/>
      <w:divBdr>
        <w:top w:val="none" w:sz="0" w:space="0" w:color="auto"/>
        <w:left w:val="none" w:sz="0" w:space="0" w:color="auto"/>
        <w:bottom w:val="none" w:sz="0" w:space="0" w:color="auto"/>
        <w:right w:val="none" w:sz="0" w:space="0" w:color="auto"/>
      </w:divBdr>
    </w:div>
    <w:div w:id="634868203">
      <w:bodyDiv w:val="1"/>
      <w:marLeft w:val="0"/>
      <w:marRight w:val="0"/>
      <w:marTop w:val="0"/>
      <w:marBottom w:val="0"/>
      <w:divBdr>
        <w:top w:val="none" w:sz="0" w:space="0" w:color="auto"/>
        <w:left w:val="none" w:sz="0" w:space="0" w:color="auto"/>
        <w:bottom w:val="none" w:sz="0" w:space="0" w:color="auto"/>
        <w:right w:val="none" w:sz="0" w:space="0" w:color="auto"/>
      </w:divBdr>
    </w:div>
    <w:div w:id="682972956">
      <w:bodyDiv w:val="1"/>
      <w:marLeft w:val="0"/>
      <w:marRight w:val="0"/>
      <w:marTop w:val="0"/>
      <w:marBottom w:val="0"/>
      <w:divBdr>
        <w:top w:val="none" w:sz="0" w:space="0" w:color="auto"/>
        <w:left w:val="none" w:sz="0" w:space="0" w:color="auto"/>
        <w:bottom w:val="none" w:sz="0" w:space="0" w:color="auto"/>
        <w:right w:val="none" w:sz="0" w:space="0" w:color="auto"/>
      </w:divBdr>
    </w:div>
    <w:div w:id="775901444">
      <w:bodyDiv w:val="1"/>
      <w:marLeft w:val="0"/>
      <w:marRight w:val="0"/>
      <w:marTop w:val="0"/>
      <w:marBottom w:val="0"/>
      <w:divBdr>
        <w:top w:val="none" w:sz="0" w:space="0" w:color="auto"/>
        <w:left w:val="none" w:sz="0" w:space="0" w:color="auto"/>
        <w:bottom w:val="none" w:sz="0" w:space="0" w:color="auto"/>
        <w:right w:val="none" w:sz="0" w:space="0" w:color="auto"/>
      </w:divBdr>
    </w:div>
    <w:div w:id="777139484">
      <w:bodyDiv w:val="1"/>
      <w:marLeft w:val="0"/>
      <w:marRight w:val="0"/>
      <w:marTop w:val="0"/>
      <w:marBottom w:val="0"/>
      <w:divBdr>
        <w:top w:val="none" w:sz="0" w:space="0" w:color="auto"/>
        <w:left w:val="none" w:sz="0" w:space="0" w:color="auto"/>
        <w:bottom w:val="none" w:sz="0" w:space="0" w:color="auto"/>
        <w:right w:val="none" w:sz="0" w:space="0" w:color="auto"/>
      </w:divBdr>
    </w:div>
    <w:div w:id="878081412">
      <w:bodyDiv w:val="1"/>
      <w:marLeft w:val="0"/>
      <w:marRight w:val="0"/>
      <w:marTop w:val="0"/>
      <w:marBottom w:val="0"/>
      <w:divBdr>
        <w:top w:val="none" w:sz="0" w:space="0" w:color="auto"/>
        <w:left w:val="none" w:sz="0" w:space="0" w:color="auto"/>
        <w:bottom w:val="none" w:sz="0" w:space="0" w:color="auto"/>
        <w:right w:val="none" w:sz="0" w:space="0" w:color="auto"/>
      </w:divBdr>
    </w:div>
    <w:div w:id="1079400262">
      <w:bodyDiv w:val="1"/>
      <w:marLeft w:val="0"/>
      <w:marRight w:val="0"/>
      <w:marTop w:val="0"/>
      <w:marBottom w:val="0"/>
      <w:divBdr>
        <w:top w:val="none" w:sz="0" w:space="0" w:color="auto"/>
        <w:left w:val="none" w:sz="0" w:space="0" w:color="auto"/>
        <w:bottom w:val="none" w:sz="0" w:space="0" w:color="auto"/>
        <w:right w:val="none" w:sz="0" w:space="0" w:color="auto"/>
      </w:divBdr>
      <w:divsChild>
        <w:div w:id="1423144945">
          <w:marLeft w:val="0"/>
          <w:marRight w:val="0"/>
          <w:marTop w:val="0"/>
          <w:marBottom w:val="0"/>
          <w:divBdr>
            <w:top w:val="none" w:sz="0" w:space="0" w:color="auto"/>
            <w:left w:val="none" w:sz="0" w:space="0" w:color="auto"/>
            <w:bottom w:val="none" w:sz="0" w:space="0" w:color="auto"/>
            <w:right w:val="none" w:sz="0" w:space="0" w:color="auto"/>
          </w:divBdr>
        </w:div>
        <w:div w:id="2121215735">
          <w:marLeft w:val="0"/>
          <w:marRight w:val="0"/>
          <w:marTop w:val="0"/>
          <w:marBottom w:val="0"/>
          <w:divBdr>
            <w:top w:val="none" w:sz="0" w:space="0" w:color="auto"/>
            <w:left w:val="none" w:sz="0" w:space="0" w:color="auto"/>
            <w:bottom w:val="none" w:sz="0" w:space="0" w:color="auto"/>
            <w:right w:val="none" w:sz="0" w:space="0" w:color="auto"/>
          </w:divBdr>
        </w:div>
      </w:divsChild>
    </w:div>
    <w:div w:id="1570530308">
      <w:bodyDiv w:val="1"/>
      <w:marLeft w:val="0"/>
      <w:marRight w:val="0"/>
      <w:marTop w:val="0"/>
      <w:marBottom w:val="0"/>
      <w:divBdr>
        <w:top w:val="none" w:sz="0" w:space="0" w:color="auto"/>
        <w:left w:val="none" w:sz="0" w:space="0" w:color="auto"/>
        <w:bottom w:val="none" w:sz="0" w:space="0" w:color="auto"/>
        <w:right w:val="none" w:sz="0" w:space="0" w:color="auto"/>
      </w:divBdr>
    </w:div>
    <w:div w:id="2039811223">
      <w:bodyDiv w:val="1"/>
      <w:marLeft w:val="0"/>
      <w:marRight w:val="0"/>
      <w:marTop w:val="0"/>
      <w:marBottom w:val="0"/>
      <w:divBdr>
        <w:top w:val="none" w:sz="0" w:space="0" w:color="auto"/>
        <w:left w:val="none" w:sz="0" w:space="0" w:color="auto"/>
        <w:bottom w:val="none" w:sz="0" w:space="0" w:color="auto"/>
        <w:right w:val="none" w:sz="0" w:space="0" w:color="auto"/>
      </w:divBdr>
    </w:div>
    <w:div w:id="2041272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in_visible_culture/Issue_9/title9.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zczygielska_marianna@phd.ce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111/hypa.2014.29.issue-3/issuet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penhumanitiespress.org/books/titles/sex-after-life/" TargetMode="External"/><Relationship Id="rId4" Type="http://schemas.openxmlformats.org/officeDocument/2006/relationships/webSettings" Target="webSettings.xml"/><Relationship Id="rId9" Type="http://schemas.openxmlformats.org/officeDocument/2006/relationships/hyperlink" Target="http://static1.squarespace.com/static/50b4d1aee4b0214dc1f68c69/t/535f8235e4b09e1f27e83bd4/1398768181558/01_Ah-King_Hayward_Toxic+Sexes_OZone_Vol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cyborg monkey</dc:creator>
  <cp:keywords/>
  <dc:description/>
  <cp:lastModifiedBy>CEU</cp:lastModifiedBy>
  <cp:revision>3</cp:revision>
  <dcterms:created xsi:type="dcterms:W3CDTF">2017-05-25T09:37:00Z</dcterms:created>
  <dcterms:modified xsi:type="dcterms:W3CDTF">2017-09-05T13:30:00Z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id="n05iWlFT"/&gt;&lt;style id="http://www.zotero.org/styles/chicago-fullnote-bibliography" hasBibliography="1" bibliographyStyleHasBeenSet="0"/&gt;&lt;prefs&gt;&lt;pref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ies>
</file>